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708CC" w14:textId="77777777" w:rsidR="00A31368" w:rsidRPr="00CD35A5" w:rsidRDefault="00A31368" w:rsidP="0041193E">
      <w:pPr>
        <w:tabs>
          <w:tab w:val="left" w:pos="1260"/>
        </w:tabs>
        <w:rPr>
          <w:rFonts w:cs="Times New Roman"/>
        </w:rPr>
      </w:pPr>
    </w:p>
    <w:p w14:paraId="074167F7" w14:textId="77777777" w:rsidR="00E73BF5" w:rsidRDefault="00DE7D92" w:rsidP="00A31368">
      <w:pPr>
        <w:tabs>
          <w:tab w:val="left" w:pos="1260"/>
        </w:tabs>
        <w:jc w:val="center"/>
        <w:rPr>
          <w:rFonts w:cs="Times New Roman"/>
          <w:u w:val="single"/>
        </w:rPr>
      </w:pPr>
      <w:r w:rsidRPr="00D33422">
        <w:rPr>
          <w:rFonts w:cs="Times New Roman"/>
          <w:u w:val="single"/>
        </w:rPr>
        <w:t xml:space="preserve">King County </w:t>
      </w:r>
      <w:r w:rsidR="007F0C64" w:rsidRPr="00D33422">
        <w:rPr>
          <w:rFonts w:cs="Times New Roman"/>
          <w:u w:val="single"/>
        </w:rPr>
        <w:t>P</w:t>
      </w:r>
      <w:r w:rsidR="001B388C" w:rsidRPr="00D33422">
        <w:rPr>
          <w:rFonts w:cs="Times New Roman"/>
          <w:u w:val="single"/>
        </w:rPr>
        <w:t xml:space="preserve">rosecuting </w:t>
      </w:r>
      <w:r w:rsidR="007F0C64" w:rsidRPr="00D33422">
        <w:rPr>
          <w:rFonts w:cs="Times New Roman"/>
          <w:u w:val="single"/>
        </w:rPr>
        <w:t>A</w:t>
      </w:r>
      <w:r w:rsidR="001B388C" w:rsidRPr="00D33422">
        <w:rPr>
          <w:rFonts w:cs="Times New Roman"/>
          <w:u w:val="single"/>
        </w:rPr>
        <w:t xml:space="preserve">ttorney’s </w:t>
      </w:r>
      <w:r w:rsidR="007F0C64" w:rsidRPr="00D33422">
        <w:rPr>
          <w:rFonts w:cs="Times New Roman"/>
          <w:u w:val="single"/>
        </w:rPr>
        <w:t>O</w:t>
      </w:r>
      <w:r w:rsidR="001B388C" w:rsidRPr="00D33422">
        <w:rPr>
          <w:rFonts w:cs="Times New Roman"/>
          <w:u w:val="single"/>
        </w:rPr>
        <w:t>ffice</w:t>
      </w:r>
      <w:r w:rsidR="00AA01A5" w:rsidRPr="00D33422">
        <w:rPr>
          <w:rFonts w:cs="Times New Roman"/>
          <w:u w:val="single"/>
        </w:rPr>
        <w:t xml:space="preserve"> (PAO)</w:t>
      </w:r>
      <w:r w:rsidR="001B388C" w:rsidRPr="00D33422">
        <w:rPr>
          <w:rFonts w:cs="Times New Roman"/>
          <w:u w:val="single"/>
        </w:rPr>
        <w:t xml:space="preserve"> </w:t>
      </w:r>
    </w:p>
    <w:p w14:paraId="1BD95719" w14:textId="6B5DC452" w:rsidR="00A31368" w:rsidRPr="00D33422" w:rsidRDefault="004F1B7F" w:rsidP="00A31368">
      <w:pPr>
        <w:tabs>
          <w:tab w:val="left" w:pos="1260"/>
        </w:tabs>
        <w:jc w:val="center"/>
        <w:rPr>
          <w:rFonts w:cs="Times New Roman"/>
          <w:u w:val="single"/>
        </w:rPr>
      </w:pPr>
      <w:r w:rsidRPr="00D33422">
        <w:rPr>
          <w:rFonts w:cs="Times New Roman"/>
          <w:u w:val="single"/>
        </w:rPr>
        <w:t>Interpretation and Translation Policy and Rates</w:t>
      </w:r>
    </w:p>
    <w:p w14:paraId="7BEF1D84" w14:textId="77777777" w:rsidR="007C0C49" w:rsidRPr="00D33422" w:rsidRDefault="007C0C49" w:rsidP="00A31368">
      <w:pPr>
        <w:tabs>
          <w:tab w:val="left" w:pos="1260"/>
        </w:tabs>
        <w:jc w:val="center"/>
        <w:rPr>
          <w:rFonts w:cs="Times New Roman"/>
          <w:u w:val="single"/>
        </w:rPr>
      </w:pPr>
    </w:p>
    <w:p w14:paraId="1F4C3D14" w14:textId="4D801C0F" w:rsidR="007C0C49" w:rsidRPr="00E73BF5" w:rsidRDefault="00347BBC" w:rsidP="00A31368">
      <w:pPr>
        <w:tabs>
          <w:tab w:val="left" w:pos="1260"/>
        </w:tabs>
        <w:jc w:val="center"/>
        <w:rPr>
          <w:rFonts w:cs="Times New Roman"/>
        </w:rPr>
      </w:pPr>
      <w:r w:rsidRPr="00E73BF5">
        <w:rPr>
          <w:rFonts w:cs="Times New Roman"/>
        </w:rPr>
        <w:t xml:space="preserve">Updated </w:t>
      </w:r>
      <w:r w:rsidR="00DE7D92" w:rsidRPr="00E73BF5">
        <w:rPr>
          <w:rFonts w:cs="Times New Roman"/>
        </w:rPr>
        <w:t>March</w:t>
      </w:r>
      <w:r w:rsidRPr="00E73BF5">
        <w:rPr>
          <w:rFonts w:cs="Times New Roman"/>
        </w:rPr>
        <w:t xml:space="preserve"> 2020</w:t>
      </w:r>
      <w:bookmarkStart w:id="0" w:name="_GoBack"/>
      <w:bookmarkEnd w:id="0"/>
    </w:p>
    <w:p w14:paraId="4ACFDFF0" w14:textId="77777777" w:rsidR="00A31368" w:rsidRPr="00115A15" w:rsidRDefault="00A31368" w:rsidP="00A31368">
      <w:pPr>
        <w:tabs>
          <w:tab w:val="left" w:pos="1260"/>
        </w:tabs>
        <w:jc w:val="both"/>
        <w:rPr>
          <w:rFonts w:cs="Times New Roman"/>
        </w:rPr>
      </w:pPr>
    </w:p>
    <w:p w14:paraId="23CED274" w14:textId="7EBD02DD" w:rsidR="004F1B7F" w:rsidRPr="00D33422" w:rsidRDefault="00141003" w:rsidP="00D33422">
      <w:pPr>
        <w:tabs>
          <w:tab w:val="left" w:pos="1260"/>
        </w:tabs>
        <w:rPr>
          <w:rFonts w:cs="Times New Roman"/>
        </w:rPr>
      </w:pPr>
      <w:r w:rsidRPr="00115A15">
        <w:rPr>
          <w:rFonts w:cs="Times New Roman"/>
        </w:rPr>
        <w:t xml:space="preserve">The </w:t>
      </w:r>
      <w:r w:rsidR="00DE7D92" w:rsidRPr="00115A15">
        <w:rPr>
          <w:rFonts w:cs="Times New Roman"/>
        </w:rPr>
        <w:t>K</w:t>
      </w:r>
      <w:r w:rsidR="00DE7D92" w:rsidRPr="000C277E">
        <w:rPr>
          <w:rFonts w:cs="Times New Roman"/>
        </w:rPr>
        <w:t xml:space="preserve">ing County </w:t>
      </w:r>
      <w:r w:rsidRPr="000C277E">
        <w:rPr>
          <w:rFonts w:cs="Times New Roman"/>
        </w:rPr>
        <w:t xml:space="preserve">Prosecuting Attorney’s Office </w:t>
      </w:r>
      <w:r w:rsidR="00DE7D92" w:rsidRPr="00D94DB8">
        <w:rPr>
          <w:rFonts w:cs="Times New Roman"/>
        </w:rPr>
        <w:t xml:space="preserve">(PAO) </w:t>
      </w:r>
      <w:r w:rsidRPr="00D94DB8">
        <w:rPr>
          <w:rFonts w:cs="Times New Roman"/>
        </w:rPr>
        <w:t xml:space="preserve">is responsible for the prosecution of all felonies and juvenile cases in King County and all misdemeanor cases generated in unincorporated areas of King County. </w:t>
      </w:r>
      <w:r w:rsidRPr="00E55820">
        <w:rPr>
          <w:rFonts w:cs="Times New Roman"/>
        </w:rPr>
        <w:t>The PAO also serves as legal counsel to the Metropolitan King County, the King County Executiv</w:t>
      </w:r>
      <w:r w:rsidRPr="00806C30">
        <w:rPr>
          <w:rFonts w:cs="Times New Roman"/>
        </w:rPr>
        <w:t>e, all executive agencies, the Superior and District Courts, the King County Sheriff’s Office, the King County Assessor, various independent boards and commissions, and some school districts. Under agreements with the State of Washington, the PAO also est</w:t>
      </w:r>
      <w:r w:rsidRPr="00D33422">
        <w:rPr>
          <w:rFonts w:cs="Times New Roman"/>
        </w:rPr>
        <w:t>ablishes and enforces child support obligations, and is an integral part of the mental health civil commitment process.</w:t>
      </w:r>
    </w:p>
    <w:p w14:paraId="506C84EE" w14:textId="77777777" w:rsidR="009B32C1" w:rsidRPr="00D33422" w:rsidRDefault="009B32C1" w:rsidP="00A31368">
      <w:pPr>
        <w:tabs>
          <w:tab w:val="left" w:pos="1260"/>
        </w:tabs>
        <w:jc w:val="both"/>
        <w:rPr>
          <w:rFonts w:cs="Times New Roman"/>
        </w:rPr>
      </w:pPr>
    </w:p>
    <w:p w14:paraId="6E3481AA" w14:textId="13830290" w:rsidR="009B32C1" w:rsidRPr="00D33422" w:rsidRDefault="008474B5" w:rsidP="00D33422">
      <w:pPr>
        <w:tabs>
          <w:tab w:val="left" w:pos="1260"/>
        </w:tabs>
        <w:rPr>
          <w:rFonts w:cs="Times New Roman"/>
        </w:rPr>
      </w:pPr>
      <w:r w:rsidRPr="00D33422">
        <w:rPr>
          <w:rFonts w:cs="Times New Roman"/>
        </w:rPr>
        <w:t xml:space="preserve">The PAO’s policy is to provide interpretation and translation </w:t>
      </w:r>
      <w:r w:rsidR="004144A0" w:rsidRPr="00D33422">
        <w:rPr>
          <w:rFonts w:cs="Times New Roman"/>
        </w:rPr>
        <w:t>services</w:t>
      </w:r>
      <w:r w:rsidR="00FD0E2A" w:rsidRPr="00D33422">
        <w:rPr>
          <w:rFonts w:cs="Times New Roman"/>
        </w:rPr>
        <w:t xml:space="preserve"> </w:t>
      </w:r>
      <w:r w:rsidR="0090584D" w:rsidRPr="00D33422">
        <w:rPr>
          <w:rFonts w:cs="Times New Roman"/>
        </w:rPr>
        <w:t>for all</w:t>
      </w:r>
      <w:r w:rsidR="00255D42" w:rsidRPr="00D33422">
        <w:rPr>
          <w:rFonts w:cs="Times New Roman"/>
        </w:rPr>
        <w:t xml:space="preserve"> </w:t>
      </w:r>
      <w:r w:rsidR="007C0C49" w:rsidRPr="00D33422">
        <w:rPr>
          <w:rFonts w:cs="Times New Roman"/>
        </w:rPr>
        <w:t>necessary</w:t>
      </w:r>
      <w:r w:rsidR="0090584D" w:rsidRPr="00D33422">
        <w:rPr>
          <w:rFonts w:cs="Times New Roman"/>
        </w:rPr>
        <w:t xml:space="preserve"> legal and communication requests</w:t>
      </w:r>
      <w:r w:rsidRPr="00D33422">
        <w:rPr>
          <w:rFonts w:cs="Times New Roman"/>
        </w:rPr>
        <w:t>. RCWs 2.42 and 2.43, and Washington State Courts General Rule 11.2 have provided the scope and certification requirements, as pertained to the Courts</w:t>
      </w:r>
      <w:r w:rsidR="00AE1BFD">
        <w:rPr>
          <w:rFonts w:cs="Times New Roman"/>
        </w:rPr>
        <w:t>. T</w:t>
      </w:r>
      <w:r w:rsidRPr="000C277E">
        <w:rPr>
          <w:rFonts w:cs="Times New Roman"/>
        </w:rPr>
        <w:t>he PAO incorporates</w:t>
      </w:r>
      <w:r w:rsidR="00AE1BFD">
        <w:rPr>
          <w:rFonts w:cs="Times New Roman"/>
        </w:rPr>
        <w:t xml:space="preserve"> this rule </w:t>
      </w:r>
      <w:r w:rsidRPr="000C277E">
        <w:rPr>
          <w:rFonts w:cs="Times New Roman"/>
        </w:rPr>
        <w:t xml:space="preserve">into its practice. </w:t>
      </w:r>
      <w:r w:rsidR="00D6450F" w:rsidRPr="00806C30">
        <w:rPr>
          <w:rFonts w:cs="Times New Roman"/>
        </w:rPr>
        <w:t xml:space="preserve">Language needs/services are determined by requests that come in from attorneys and staff pertaining to their current legal work. </w:t>
      </w:r>
      <w:r w:rsidR="00D6450F" w:rsidRPr="00D33422">
        <w:rPr>
          <w:rFonts w:cs="Times New Roman"/>
        </w:rPr>
        <w:t>The PAO strives to accommodate speakers of all languages who need PAO services.</w:t>
      </w:r>
    </w:p>
    <w:p w14:paraId="6F5F437A" w14:textId="77777777" w:rsidR="000A3709" w:rsidRPr="00D33422" w:rsidRDefault="000A3709" w:rsidP="00A31368">
      <w:pPr>
        <w:tabs>
          <w:tab w:val="left" w:pos="1260"/>
        </w:tabs>
        <w:jc w:val="both"/>
        <w:rPr>
          <w:rFonts w:cs="Times New Roman"/>
        </w:rPr>
      </w:pPr>
    </w:p>
    <w:p w14:paraId="34AC8EBD" w14:textId="24060C35" w:rsidR="000A3709" w:rsidRDefault="000A3709">
      <w:pPr>
        <w:tabs>
          <w:tab w:val="left" w:pos="1260"/>
        </w:tabs>
        <w:rPr>
          <w:rFonts w:cs="Times New Roman"/>
        </w:rPr>
      </w:pPr>
      <w:r w:rsidRPr="00D33422">
        <w:rPr>
          <w:rFonts w:cs="Times New Roman"/>
        </w:rPr>
        <w:t>The PAO will maintain a list of approved interpretation/translation vendors, by language and certification.</w:t>
      </w:r>
      <w:r w:rsidR="008F26EC" w:rsidRPr="00D33422">
        <w:rPr>
          <w:rFonts w:cs="Times New Roman"/>
        </w:rPr>
        <w:t xml:space="preserve"> The PAO will share potential interpreter names and contact information with law enforcement agencies, but will not schedule, manage or pay for law enforcement interpreter engagements.</w:t>
      </w:r>
    </w:p>
    <w:p w14:paraId="5AECC665" w14:textId="77777777" w:rsidR="00CD35A5" w:rsidRDefault="00CD35A5">
      <w:pPr>
        <w:tabs>
          <w:tab w:val="left" w:pos="1260"/>
        </w:tabs>
        <w:rPr>
          <w:rFonts w:cs="Times New Roman"/>
        </w:rPr>
      </w:pPr>
    </w:p>
    <w:p w14:paraId="4883F372" w14:textId="77777777" w:rsidR="00CD35A5" w:rsidRPr="00115A15" w:rsidRDefault="4B4B340F" w:rsidP="00D33422">
      <w:pPr>
        <w:rPr>
          <w:rFonts w:cs="Times New Roman"/>
        </w:rPr>
      </w:pPr>
      <w:r w:rsidRPr="00806C30">
        <w:t xml:space="preserve">The PAO will periodically review and update </w:t>
      </w:r>
      <w:r w:rsidRPr="00D33422">
        <w:t xml:space="preserve">this policy depending on business needs. </w:t>
      </w:r>
    </w:p>
    <w:p w14:paraId="091F45B1" w14:textId="77777777" w:rsidR="004144A0" w:rsidRPr="00115A15" w:rsidRDefault="004144A0" w:rsidP="00A31368">
      <w:pPr>
        <w:tabs>
          <w:tab w:val="left" w:pos="1260"/>
        </w:tabs>
        <w:jc w:val="both"/>
        <w:rPr>
          <w:rFonts w:cs="Times New Roman"/>
        </w:rPr>
      </w:pPr>
    </w:p>
    <w:p w14:paraId="0FC152A6" w14:textId="77777777" w:rsidR="0090584D" w:rsidRPr="00D33422" w:rsidRDefault="007C0C49" w:rsidP="00A31368">
      <w:pPr>
        <w:tabs>
          <w:tab w:val="left" w:pos="1260"/>
        </w:tabs>
        <w:jc w:val="both"/>
        <w:rPr>
          <w:rFonts w:cs="Times New Roman"/>
          <w:b/>
        </w:rPr>
      </w:pPr>
      <w:r w:rsidRPr="00D33422">
        <w:rPr>
          <w:rFonts w:cs="Times New Roman"/>
          <w:b/>
        </w:rPr>
        <w:t>Interpreter/Translator Credentials and Rates</w:t>
      </w:r>
    </w:p>
    <w:p w14:paraId="068C5864" w14:textId="77777777" w:rsidR="007C0C49" w:rsidRPr="00115A15" w:rsidRDefault="007C0C49" w:rsidP="00A31368">
      <w:pPr>
        <w:tabs>
          <w:tab w:val="left" w:pos="1260"/>
        </w:tabs>
        <w:jc w:val="both"/>
        <w:rPr>
          <w:rFonts w:cs="Times New Roman"/>
          <w:b/>
        </w:rPr>
      </w:pPr>
    </w:p>
    <w:p w14:paraId="51279CA4" w14:textId="170F0215" w:rsidR="00392C6B" w:rsidRDefault="00392C6B" w:rsidP="004573D1">
      <w:pPr>
        <w:pStyle w:val="ListParagraph"/>
        <w:numPr>
          <w:ilvl w:val="0"/>
          <w:numId w:val="23"/>
        </w:numPr>
        <w:tabs>
          <w:tab w:val="left" w:pos="1260"/>
        </w:tabs>
        <w:jc w:val="both"/>
        <w:rPr>
          <w:rFonts w:cs="Times New Roman"/>
        </w:rPr>
      </w:pPr>
      <w:r w:rsidRPr="00115A15">
        <w:rPr>
          <w:rFonts w:cs="Times New Roman"/>
        </w:rPr>
        <w:t>C</w:t>
      </w:r>
      <w:r w:rsidR="00CD35A5">
        <w:rPr>
          <w:rFonts w:cs="Times New Roman"/>
        </w:rPr>
        <w:t>redentials</w:t>
      </w:r>
    </w:p>
    <w:p w14:paraId="77B10EC6" w14:textId="77777777" w:rsidR="00CD35A5" w:rsidRPr="00115A15" w:rsidRDefault="00CD35A5" w:rsidP="00D33422">
      <w:pPr>
        <w:pStyle w:val="ListParagraph"/>
        <w:tabs>
          <w:tab w:val="left" w:pos="1260"/>
        </w:tabs>
        <w:ind w:left="360"/>
        <w:jc w:val="both"/>
        <w:rPr>
          <w:rFonts w:cs="Times New Roman"/>
        </w:rPr>
      </w:pPr>
    </w:p>
    <w:p w14:paraId="5E90C1E8" w14:textId="7BA4DCD8" w:rsidR="007C0C49" w:rsidRDefault="00366959" w:rsidP="00E73BF5">
      <w:pPr>
        <w:tabs>
          <w:tab w:val="left" w:pos="1260"/>
        </w:tabs>
        <w:rPr>
          <w:rFonts w:cs="Times New Roman"/>
        </w:rPr>
      </w:pPr>
      <w:r w:rsidRPr="00115A15">
        <w:rPr>
          <w:rFonts w:cs="Times New Roman"/>
        </w:rPr>
        <w:t xml:space="preserve">The PAO requires interpreter/translator vendors to be </w:t>
      </w:r>
      <w:r w:rsidR="00FC1989">
        <w:rPr>
          <w:rFonts w:cs="Times New Roman"/>
        </w:rPr>
        <w:t xml:space="preserve">credentialed by the </w:t>
      </w:r>
      <w:r w:rsidR="0027378F">
        <w:rPr>
          <w:rFonts w:cs="Times New Roman"/>
        </w:rPr>
        <w:t>Administrative Office</w:t>
      </w:r>
      <w:r w:rsidR="0027378F" w:rsidRPr="00115A15">
        <w:rPr>
          <w:rFonts w:cs="Times New Roman"/>
        </w:rPr>
        <w:t xml:space="preserve"> </w:t>
      </w:r>
      <w:r w:rsidRPr="00115A15">
        <w:rPr>
          <w:rFonts w:cs="Times New Roman"/>
        </w:rPr>
        <w:t>of the Courts (AOC)</w:t>
      </w:r>
      <w:r w:rsidR="00356452">
        <w:rPr>
          <w:rFonts w:cs="Times New Roman"/>
        </w:rPr>
        <w:t>.</w:t>
      </w:r>
      <w:r w:rsidR="00E02345">
        <w:rPr>
          <w:rFonts w:cs="Times New Roman"/>
        </w:rPr>
        <w:t xml:space="preserve"> </w:t>
      </w:r>
      <w:r w:rsidR="00356452">
        <w:rPr>
          <w:rFonts w:cs="Times New Roman"/>
        </w:rPr>
        <w:t>Credentialed is</w:t>
      </w:r>
      <w:r w:rsidRPr="00115A15">
        <w:rPr>
          <w:rFonts w:cs="Times New Roman"/>
        </w:rPr>
        <w:t xml:space="preserve"> </w:t>
      </w:r>
      <w:r w:rsidR="00106AA0">
        <w:rPr>
          <w:rFonts w:cs="Times New Roman"/>
        </w:rPr>
        <w:t>d</w:t>
      </w:r>
      <w:r w:rsidR="00940C4C">
        <w:rPr>
          <w:rFonts w:cs="Times New Roman"/>
        </w:rPr>
        <w:t xml:space="preserve">efined as </w:t>
      </w:r>
      <w:r w:rsidRPr="00115A15">
        <w:rPr>
          <w:rFonts w:cs="Times New Roman"/>
        </w:rPr>
        <w:t>certified</w:t>
      </w:r>
      <w:r w:rsidR="00A34654">
        <w:rPr>
          <w:rFonts w:cs="Times New Roman"/>
        </w:rPr>
        <w:t xml:space="preserve"> or </w:t>
      </w:r>
      <w:r w:rsidRPr="00115A15">
        <w:rPr>
          <w:rFonts w:cs="Times New Roman"/>
        </w:rPr>
        <w:t>registered</w:t>
      </w:r>
      <w:r w:rsidR="00356452">
        <w:rPr>
          <w:rFonts w:cs="Times New Roman"/>
        </w:rPr>
        <w:t>.</w:t>
      </w:r>
      <w:r w:rsidRPr="00115A15">
        <w:rPr>
          <w:rFonts w:cs="Times New Roman"/>
        </w:rPr>
        <w:t xml:space="preserve"> </w:t>
      </w:r>
      <w:r w:rsidR="00EF7871">
        <w:rPr>
          <w:rFonts w:cs="Times New Roman"/>
        </w:rPr>
        <w:t>The use of certified, registered, or non-credential</w:t>
      </w:r>
      <w:r w:rsidR="00356452">
        <w:rPr>
          <w:rFonts w:cs="Times New Roman"/>
        </w:rPr>
        <w:t>ed interpreters</w:t>
      </w:r>
      <w:r w:rsidR="00EF7871">
        <w:rPr>
          <w:rFonts w:cs="Times New Roman"/>
        </w:rPr>
        <w:t xml:space="preserve"> will depend on the availability of a</w:t>
      </w:r>
      <w:r w:rsidR="00C14F7D">
        <w:rPr>
          <w:rFonts w:cs="Times New Roman"/>
        </w:rPr>
        <w:t xml:space="preserve">n </w:t>
      </w:r>
      <w:r w:rsidR="00283512">
        <w:rPr>
          <w:rFonts w:cs="Times New Roman"/>
        </w:rPr>
        <w:t>interpreter</w:t>
      </w:r>
      <w:r w:rsidR="00EF7871">
        <w:rPr>
          <w:rFonts w:cs="Times New Roman"/>
        </w:rPr>
        <w:t xml:space="preserve"> for that </w:t>
      </w:r>
      <w:r w:rsidR="00C14F7D">
        <w:rPr>
          <w:rFonts w:cs="Times New Roman"/>
        </w:rPr>
        <w:t xml:space="preserve">specific </w:t>
      </w:r>
      <w:r w:rsidR="00EF7871">
        <w:rPr>
          <w:rFonts w:cs="Times New Roman"/>
        </w:rPr>
        <w:t xml:space="preserve">language </w:t>
      </w:r>
      <w:r w:rsidR="00A73285">
        <w:rPr>
          <w:rFonts w:cs="Times New Roman"/>
        </w:rPr>
        <w:t>and/</w:t>
      </w:r>
      <w:r w:rsidR="00EF7871">
        <w:rPr>
          <w:rFonts w:cs="Times New Roman"/>
        </w:rPr>
        <w:t xml:space="preserve">or </w:t>
      </w:r>
      <w:r w:rsidR="00525D8F">
        <w:rPr>
          <w:rFonts w:cs="Times New Roman"/>
        </w:rPr>
        <w:t>if the interpretation is needed in court</w:t>
      </w:r>
      <w:r w:rsidRPr="00115A15">
        <w:rPr>
          <w:rFonts w:cs="Times New Roman"/>
        </w:rPr>
        <w:t>.</w:t>
      </w:r>
      <w:r w:rsidR="00E55820">
        <w:rPr>
          <w:rFonts w:cs="Times New Roman"/>
        </w:rPr>
        <w:t xml:space="preserve"> Interpreters should complete and return to PAO the PAO Interpreter Information Record Form.</w:t>
      </w:r>
    </w:p>
    <w:p w14:paraId="54C7DD5B" w14:textId="77777777" w:rsidR="00E97671" w:rsidRDefault="00E97671">
      <w:pPr>
        <w:tabs>
          <w:tab w:val="left" w:pos="1260"/>
        </w:tabs>
        <w:jc w:val="both"/>
        <w:rPr>
          <w:rFonts w:cs="Times New Roman"/>
        </w:rPr>
      </w:pPr>
    </w:p>
    <w:p w14:paraId="0401B418" w14:textId="0EBE9FC0" w:rsidR="007C0C49" w:rsidRDefault="00392C6B" w:rsidP="004573D1">
      <w:pPr>
        <w:pStyle w:val="ListParagraph"/>
        <w:numPr>
          <w:ilvl w:val="0"/>
          <w:numId w:val="23"/>
        </w:numPr>
        <w:tabs>
          <w:tab w:val="left" w:pos="1260"/>
        </w:tabs>
        <w:jc w:val="both"/>
        <w:rPr>
          <w:rFonts w:cs="Times New Roman"/>
        </w:rPr>
      </w:pPr>
      <w:r w:rsidRPr="00E55820">
        <w:rPr>
          <w:rFonts w:cs="Times New Roman"/>
        </w:rPr>
        <w:t>R</w:t>
      </w:r>
      <w:r w:rsidR="00CD35A5">
        <w:rPr>
          <w:rFonts w:cs="Times New Roman"/>
        </w:rPr>
        <w:t>ates</w:t>
      </w:r>
    </w:p>
    <w:p w14:paraId="5066B18B" w14:textId="77777777" w:rsidR="00CD35A5" w:rsidRPr="00115A15" w:rsidRDefault="00CD35A5" w:rsidP="00D33422">
      <w:pPr>
        <w:pStyle w:val="ListParagraph"/>
        <w:tabs>
          <w:tab w:val="left" w:pos="1260"/>
        </w:tabs>
        <w:ind w:left="360"/>
        <w:jc w:val="both"/>
        <w:rPr>
          <w:rFonts w:cs="Times New Roman"/>
        </w:rPr>
      </w:pPr>
    </w:p>
    <w:p w14:paraId="6E696039" w14:textId="0F871159" w:rsidR="00173293" w:rsidRPr="00D33422" w:rsidRDefault="00CA766D" w:rsidP="00D33422">
      <w:pPr>
        <w:pStyle w:val="ListParagraph"/>
        <w:numPr>
          <w:ilvl w:val="1"/>
          <w:numId w:val="23"/>
        </w:numPr>
      </w:pPr>
      <w:r w:rsidRPr="00D33422">
        <w:rPr>
          <w:rFonts w:cs="Times New Roman"/>
          <w:u w:val="single"/>
        </w:rPr>
        <w:t>Interpretation</w:t>
      </w:r>
      <w:r w:rsidR="00C62B05" w:rsidRPr="00D33422">
        <w:rPr>
          <w:rFonts w:cs="Times New Roman"/>
          <w:u w:val="single"/>
        </w:rPr>
        <w:t xml:space="preserve"> services. </w:t>
      </w:r>
      <w:r w:rsidR="003C280D" w:rsidRPr="00CD35A5">
        <w:t>The PAO will pay</w:t>
      </w:r>
      <w:r w:rsidR="00392C6B" w:rsidRPr="00CD35A5">
        <w:t xml:space="preserve"> interpreters </w:t>
      </w:r>
      <w:r w:rsidR="00173293" w:rsidRPr="00D33422">
        <w:t xml:space="preserve">standard </w:t>
      </w:r>
      <w:r w:rsidR="00DE7D92" w:rsidRPr="00115A15">
        <w:t xml:space="preserve">hourly </w:t>
      </w:r>
      <w:r w:rsidR="00392C6B" w:rsidRPr="00115A15">
        <w:t>rate</w:t>
      </w:r>
      <w:r w:rsidR="00DE7D92" w:rsidRPr="00CD35A5">
        <w:t>s</w:t>
      </w:r>
      <w:r w:rsidR="00173293" w:rsidRPr="00D33422">
        <w:t xml:space="preserve"> as shown in the table below. A full workday is 7 hours and a half workday </w:t>
      </w:r>
      <w:proofErr w:type="gramStart"/>
      <w:r w:rsidR="00173293" w:rsidRPr="00D33422">
        <w:t>is</w:t>
      </w:r>
      <w:proofErr w:type="gramEnd"/>
      <w:r w:rsidR="00173293" w:rsidRPr="00D33422">
        <w:t xml:space="preserve"> 3.5 hours. </w:t>
      </w:r>
    </w:p>
    <w:p w14:paraId="5B9D6A4F" w14:textId="77777777" w:rsidR="00173293" w:rsidRPr="00D33422" w:rsidRDefault="00173293" w:rsidP="00173293">
      <w:pPr>
        <w:pStyle w:val="ListParagraph"/>
        <w:tabs>
          <w:tab w:val="left" w:pos="1260"/>
        </w:tabs>
        <w:ind w:left="1080"/>
        <w:rPr>
          <w:rFonts w:cs="Times New Roman"/>
        </w:rPr>
      </w:pPr>
    </w:p>
    <w:tbl>
      <w:tblPr>
        <w:tblStyle w:val="TableGrid"/>
        <w:tblW w:w="0" w:type="auto"/>
        <w:jc w:val="center"/>
        <w:tblLook w:val="04A0" w:firstRow="1" w:lastRow="0" w:firstColumn="1" w:lastColumn="0" w:noHBand="0" w:noVBand="1"/>
      </w:tblPr>
      <w:tblGrid>
        <w:gridCol w:w="1391"/>
        <w:gridCol w:w="1374"/>
        <w:gridCol w:w="1530"/>
        <w:gridCol w:w="1260"/>
      </w:tblGrid>
      <w:tr w:rsidR="00C62B05" w:rsidRPr="00CD35A5" w14:paraId="5F67CAD4" w14:textId="77777777" w:rsidTr="0041193E">
        <w:trPr>
          <w:jc w:val="center"/>
        </w:trPr>
        <w:tc>
          <w:tcPr>
            <w:tcW w:w="1231" w:type="dxa"/>
          </w:tcPr>
          <w:p w14:paraId="41043F6D" w14:textId="77777777" w:rsidR="00C62B05" w:rsidRPr="00D33422" w:rsidRDefault="00C62B05" w:rsidP="0041193E">
            <w:pPr>
              <w:rPr>
                <w:rFonts w:ascii="Times New Roman" w:hAnsi="Times New Roman" w:cs="Times New Roman"/>
                <w:b/>
                <w:bCs/>
                <w:sz w:val="22"/>
                <w:szCs w:val="22"/>
              </w:rPr>
            </w:pPr>
            <w:r w:rsidRPr="00D33422">
              <w:rPr>
                <w:rFonts w:cs="Times New Roman"/>
                <w:b/>
                <w:bCs/>
                <w:sz w:val="22"/>
                <w:szCs w:val="22"/>
              </w:rPr>
              <w:t>Type</w:t>
            </w:r>
          </w:p>
        </w:tc>
        <w:tc>
          <w:tcPr>
            <w:tcW w:w="1374" w:type="dxa"/>
          </w:tcPr>
          <w:p w14:paraId="5B02138F" w14:textId="77777777" w:rsidR="00C62B05" w:rsidRPr="00D33422" w:rsidRDefault="00C62B05" w:rsidP="0041193E">
            <w:pPr>
              <w:jc w:val="right"/>
              <w:rPr>
                <w:rFonts w:ascii="Times New Roman" w:hAnsi="Times New Roman" w:cs="Times New Roman"/>
                <w:b/>
                <w:bCs/>
                <w:sz w:val="22"/>
                <w:szCs w:val="22"/>
              </w:rPr>
            </w:pPr>
            <w:r w:rsidRPr="00D33422">
              <w:rPr>
                <w:rFonts w:cs="Times New Roman"/>
                <w:b/>
                <w:bCs/>
                <w:sz w:val="22"/>
                <w:szCs w:val="22"/>
              </w:rPr>
              <w:t>Hourly rate</w:t>
            </w:r>
          </w:p>
        </w:tc>
        <w:tc>
          <w:tcPr>
            <w:tcW w:w="1530" w:type="dxa"/>
          </w:tcPr>
          <w:p w14:paraId="79B5426B" w14:textId="77777777" w:rsidR="00C62B05" w:rsidRPr="00D33422" w:rsidRDefault="00C62B05" w:rsidP="0041193E">
            <w:pPr>
              <w:jc w:val="right"/>
              <w:rPr>
                <w:rFonts w:ascii="Times New Roman" w:hAnsi="Times New Roman" w:cs="Times New Roman"/>
                <w:b/>
                <w:bCs/>
                <w:sz w:val="22"/>
                <w:szCs w:val="22"/>
              </w:rPr>
            </w:pPr>
            <w:r w:rsidRPr="00D33422">
              <w:rPr>
                <w:rFonts w:cs="Times New Roman"/>
                <w:b/>
                <w:bCs/>
                <w:sz w:val="22"/>
                <w:szCs w:val="22"/>
              </w:rPr>
              <w:t>Half day rate</w:t>
            </w:r>
          </w:p>
        </w:tc>
        <w:tc>
          <w:tcPr>
            <w:tcW w:w="1260" w:type="dxa"/>
          </w:tcPr>
          <w:p w14:paraId="39C1EB2C" w14:textId="77777777" w:rsidR="00C62B05" w:rsidRPr="00D33422" w:rsidRDefault="00C62B05" w:rsidP="0041193E">
            <w:pPr>
              <w:jc w:val="right"/>
              <w:rPr>
                <w:rFonts w:ascii="Times New Roman" w:hAnsi="Times New Roman" w:cs="Times New Roman"/>
                <w:b/>
                <w:bCs/>
                <w:sz w:val="22"/>
                <w:szCs w:val="22"/>
              </w:rPr>
            </w:pPr>
            <w:r w:rsidRPr="00D33422">
              <w:rPr>
                <w:rFonts w:cs="Times New Roman"/>
                <w:b/>
                <w:bCs/>
                <w:sz w:val="22"/>
                <w:szCs w:val="22"/>
              </w:rPr>
              <w:t>Daily rate</w:t>
            </w:r>
          </w:p>
        </w:tc>
      </w:tr>
      <w:tr w:rsidR="00C62B05" w:rsidRPr="00CD35A5" w14:paraId="504853D4" w14:textId="77777777" w:rsidTr="0041193E">
        <w:trPr>
          <w:jc w:val="center"/>
        </w:trPr>
        <w:tc>
          <w:tcPr>
            <w:tcW w:w="1231" w:type="dxa"/>
          </w:tcPr>
          <w:p w14:paraId="2BDD0AAC" w14:textId="46BD3DD7" w:rsidR="00C62B05" w:rsidRPr="00D33422" w:rsidRDefault="00542666" w:rsidP="0041193E">
            <w:pPr>
              <w:rPr>
                <w:rFonts w:ascii="Times New Roman" w:hAnsi="Times New Roman" w:cs="Times New Roman"/>
                <w:b/>
                <w:bCs/>
                <w:sz w:val="22"/>
                <w:szCs w:val="22"/>
              </w:rPr>
            </w:pPr>
            <w:r>
              <w:rPr>
                <w:rFonts w:cs="Times New Roman"/>
                <w:b/>
                <w:bCs/>
                <w:sz w:val="22"/>
                <w:szCs w:val="22"/>
              </w:rPr>
              <w:t xml:space="preserve">AOC </w:t>
            </w:r>
            <w:r w:rsidR="00C62B05" w:rsidRPr="00D33422">
              <w:rPr>
                <w:rFonts w:cs="Times New Roman"/>
                <w:b/>
                <w:bCs/>
                <w:sz w:val="22"/>
                <w:szCs w:val="22"/>
              </w:rPr>
              <w:t>Certified Interpreter</w:t>
            </w:r>
          </w:p>
        </w:tc>
        <w:tc>
          <w:tcPr>
            <w:tcW w:w="1374" w:type="dxa"/>
          </w:tcPr>
          <w:p w14:paraId="59EF324A" w14:textId="6AB42BB7" w:rsidR="00C62B05" w:rsidRPr="00D33422" w:rsidRDefault="000C277E" w:rsidP="0041193E">
            <w:pPr>
              <w:jc w:val="right"/>
              <w:rPr>
                <w:rFonts w:ascii="Times New Roman" w:hAnsi="Times New Roman" w:cs="Times New Roman"/>
                <w:sz w:val="22"/>
                <w:szCs w:val="22"/>
              </w:rPr>
            </w:pPr>
            <w:r>
              <w:rPr>
                <w:rFonts w:cs="Times New Roman"/>
                <w:sz w:val="22"/>
                <w:szCs w:val="22"/>
              </w:rPr>
              <w:t>$</w:t>
            </w:r>
            <w:r w:rsidR="00C62B05" w:rsidRPr="00D33422">
              <w:rPr>
                <w:rFonts w:cs="Times New Roman"/>
                <w:sz w:val="22"/>
                <w:szCs w:val="22"/>
              </w:rPr>
              <w:t>70</w:t>
            </w:r>
          </w:p>
        </w:tc>
        <w:tc>
          <w:tcPr>
            <w:tcW w:w="1530" w:type="dxa"/>
          </w:tcPr>
          <w:p w14:paraId="48691780" w14:textId="35720278" w:rsidR="00C62B05" w:rsidRPr="00D33422" w:rsidRDefault="000C277E" w:rsidP="0041193E">
            <w:pPr>
              <w:jc w:val="right"/>
              <w:rPr>
                <w:rFonts w:ascii="Times New Roman" w:hAnsi="Times New Roman" w:cs="Times New Roman"/>
                <w:sz w:val="22"/>
                <w:szCs w:val="22"/>
              </w:rPr>
            </w:pPr>
            <w:r>
              <w:rPr>
                <w:rFonts w:cs="Times New Roman"/>
                <w:sz w:val="22"/>
                <w:szCs w:val="22"/>
              </w:rPr>
              <w:t>$</w:t>
            </w:r>
            <w:r w:rsidR="00C62B05" w:rsidRPr="00D33422">
              <w:rPr>
                <w:rFonts w:cs="Times New Roman"/>
                <w:sz w:val="22"/>
                <w:szCs w:val="22"/>
              </w:rPr>
              <w:t>245</w:t>
            </w:r>
          </w:p>
        </w:tc>
        <w:tc>
          <w:tcPr>
            <w:tcW w:w="1260" w:type="dxa"/>
          </w:tcPr>
          <w:p w14:paraId="02B76272" w14:textId="0AAD8FC5" w:rsidR="00C62B05" w:rsidRPr="00D33422" w:rsidRDefault="000C277E" w:rsidP="0041193E">
            <w:pPr>
              <w:jc w:val="right"/>
              <w:rPr>
                <w:rFonts w:ascii="Times New Roman" w:hAnsi="Times New Roman" w:cs="Times New Roman"/>
                <w:sz w:val="22"/>
                <w:szCs w:val="22"/>
              </w:rPr>
            </w:pPr>
            <w:r>
              <w:rPr>
                <w:rFonts w:cs="Times New Roman"/>
                <w:sz w:val="22"/>
                <w:szCs w:val="22"/>
              </w:rPr>
              <w:t>$</w:t>
            </w:r>
            <w:r w:rsidR="00C62B05" w:rsidRPr="00D33422">
              <w:rPr>
                <w:rFonts w:cs="Times New Roman"/>
                <w:sz w:val="22"/>
                <w:szCs w:val="22"/>
              </w:rPr>
              <w:t>490</w:t>
            </w:r>
          </w:p>
        </w:tc>
      </w:tr>
      <w:tr w:rsidR="00C62B05" w:rsidRPr="00CD35A5" w14:paraId="13A5F04F" w14:textId="77777777" w:rsidTr="0041193E">
        <w:trPr>
          <w:jc w:val="center"/>
        </w:trPr>
        <w:tc>
          <w:tcPr>
            <w:tcW w:w="1231" w:type="dxa"/>
          </w:tcPr>
          <w:p w14:paraId="01C4D080" w14:textId="255DE8B5" w:rsidR="00C62B05" w:rsidRPr="00D33422" w:rsidRDefault="00542666" w:rsidP="0041193E">
            <w:pPr>
              <w:rPr>
                <w:rFonts w:ascii="Times New Roman" w:hAnsi="Times New Roman" w:cs="Times New Roman"/>
                <w:b/>
                <w:bCs/>
                <w:sz w:val="22"/>
                <w:szCs w:val="22"/>
              </w:rPr>
            </w:pPr>
            <w:r>
              <w:rPr>
                <w:rFonts w:cs="Times New Roman"/>
                <w:b/>
                <w:bCs/>
                <w:sz w:val="22"/>
                <w:szCs w:val="22"/>
              </w:rPr>
              <w:t xml:space="preserve">AOC </w:t>
            </w:r>
            <w:r w:rsidR="00C62B05" w:rsidRPr="00D33422">
              <w:rPr>
                <w:rFonts w:cs="Times New Roman"/>
                <w:b/>
                <w:bCs/>
                <w:sz w:val="22"/>
                <w:szCs w:val="22"/>
              </w:rPr>
              <w:t>Registered Interpreter</w:t>
            </w:r>
          </w:p>
        </w:tc>
        <w:tc>
          <w:tcPr>
            <w:tcW w:w="1374" w:type="dxa"/>
          </w:tcPr>
          <w:p w14:paraId="767F78DE" w14:textId="1CFDF2E2" w:rsidR="00C62B05" w:rsidRPr="00D33422" w:rsidRDefault="000C277E" w:rsidP="0041193E">
            <w:pPr>
              <w:jc w:val="right"/>
              <w:rPr>
                <w:rFonts w:ascii="Times New Roman" w:hAnsi="Times New Roman" w:cs="Times New Roman"/>
                <w:sz w:val="22"/>
                <w:szCs w:val="22"/>
              </w:rPr>
            </w:pPr>
            <w:r>
              <w:rPr>
                <w:rFonts w:cs="Times New Roman"/>
                <w:sz w:val="22"/>
                <w:szCs w:val="22"/>
              </w:rPr>
              <w:t>$</w:t>
            </w:r>
            <w:r w:rsidR="00C62B05" w:rsidRPr="00D33422">
              <w:rPr>
                <w:rFonts w:cs="Times New Roman"/>
                <w:sz w:val="22"/>
                <w:szCs w:val="22"/>
              </w:rPr>
              <w:t>65</w:t>
            </w:r>
          </w:p>
        </w:tc>
        <w:tc>
          <w:tcPr>
            <w:tcW w:w="1530" w:type="dxa"/>
          </w:tcPr>
          <w:p w14:paraId="4C36E936" w14:textId="77777777" w:rsidR="00C62B05" w:rsidRDefault="000C277E" w:rsidP="0041193E">
            <w:pPr>
              <w:jc w:val="right"/>
              <w:rPr>
                <w:rFonts w:cs="Times New Roman"/>
                <w:sz w:val="22"/>
                <w:szCs w:val="22"/>
              </w:rPr>
            </w:pPr>
            <w:r>
              <w:rPr>
                <w:rFonts w:cs="Times New Roman"/>
                <w:sz w:val="22"/>
                <w:szCs w:val="22"/>
              </w:rPr>
              <w:t>$</w:t>
            </w:r>
            <w:r w:rsidR="00C62B05" w:rsidRPr="00D33422">
              <w:rPr>
                <w:rFonts w:cs="Times New Roman"/>
                <w:sz w:val="22"/>
                <w:szCs w:val="22"/>
              </w:rPr>
              <w:t>227.5</w:t>
            </w:r>
            <w:r>
              <w:rPr>
                <w:rFonts w:cs="Times New Roman"/>
                <w:sz w:val="22"/>
                <w:szCs w:val="22"/>
              </w:rPr>
              <w:t>0</w:t>
            </w:r>
          </w:p>
          <w:p w14:paraId="134CC999" w14:textId="08DAC7FD" w:rsidR="000C277E" w:rsidRPr="00D33422" w:rsidRDefault="000C277E" w:rsidP="0041193E">
            <w:pPr>
              <w:jc w:val="right"/>
              <w:rPr>
                <w:rFonts w:ascii="Times New Roman" w:hAnsi="Times New Roman" w:cs="Times New Roman"/>
                <w:sz w:val="22"/>
                <w:szCs w:val="22"/>
              </w:rPr>
            </w:pPr>
          </w:p>
        </w:tc>
        <w:tc>
          <w:tcPr>
            <w:tcW w:w="1260" w:type="dxa"/>
          </w:tcPr>
          <w:p w14:paraId="03DEC130" w14:textId="3F711D95" w:rsidR="00C62B05" w:rsidRPr="00D33422" w:rsidRDefault="000C277E" w:rsidP="0041193E">
            <w:pPr>
              <w:jc w:val="right"/>
              <w:rPr>
                <w:rFonts w:ascii="Times New Roman" w:hAnsi="Times New Roman" w:cs="Times New Roman"/>
                <w:sz w:val="22"/>
                <w:szCs w:val="22"/>
              </w:rPr>
            </w:pPr>
            <w:r>
              <w:rPr>
                <w:rFonts w:cs="Times New Roman"/>
                <w:sz w:val="22"/>
                <w:szCs w:val="22"/>
              </w:rPr>
              <w:t>$</w:t>
            </w:r>
            <w:r w:rsidR="00C62B05" w:rsidRPr="00D33422">
              <w:rPr>
                <w:rFonts w:cs="Times New Roman"/>
                <w:sz w:val="22"/>
                <w:szCs w:val="22"/>
              </w:rPr>
              <w:t>455</w:t>
            </w:r>
          </w:p>
        </w:tc>
      </w:tr>
      <w:tr w:rsidR="00C62B05" w:rsidRPr="00CD35A5" w14:paraId="38A027A0" w14:textId="77777777" w:rsidTr="0041193E">
        <w:trPr>
          <w:jc w:val="center"/>
        </w:trPr>
        <w:tc>
          <w:tcPr>
            <w:tcW w:w="1231" w:type="dxa"/>
          </w:tcPr>
          <w:p w14:paraId="6000BE12" w14:textId="7EB948CC" w:rsidR="00C62B05" w:rsidRPr="00D33422" w:rsidRDefault="00542666" w:rsidP="0041193E">
            <w:pPr>
              <w:rPr>
                <w:rFonts w:ascii="Times New Roman" w:hAnsi="Times New Roman" w:cs="Times New Roman"/>
                <w:b/>
                <w:bCs/>
                <w:sz w:val="22"/>
                <w:szCs w:val="22"/>
              </w:rPr>
            </w:pPr>
            <w:r>
              <w:rPr>
                <w:rFonts w:cs="Times New Roman"/>
                <w:b/>
                <w:bCs/>
                <w:sz w:val="22"/>
                <w:szCs w:val="22"/>
              </w:rPr>
              <w:t>Non-Credentialed</w:t>
            </w:r>
            <w:r w:rsidR="00C62B05" w:rsidRPr="00D33422">
              <w:rPr>
                <w:rFonts w:cs="Times New Roman"/>
                <w:b/>
                <w:bCs/>
                <w:sz w:val="22"/>
                <w:szCs w:val="22"/>
              </w:rPr>
              <w:t xml:space="preserve"> Interpreter</w:t>
            </w:r>
          </w:p>
        </w:tc>
        <w:tc>
          <w:tcPr>
            <w:tcW w:w="1374" w:type="dxa"/>
          </w:tcPr>
          <w:p w14:paraId="17889B4C" w14:textId="555B950D" w:rsidR="00C62B05" w:rsidRPr="00D33422" w:rsidRDefault="000C277E" w:rsidP="0041193E">
            <w:pPr>
              <w:jc w:val="right"/>
              <w:rPr>
                <w:rFonts w:ascii="Times New Roman" w:hAnsi="Times New Roman" w:cs="Times New Roman"/>
                <w:sz w:val="22"/>
                <w:szCs w:val="22"/>
              </w:rPr>
            </w:pPr>
            <w:r>
              <w:rPr>
                <w:rFonts w:cs="Times New Roman"/>
                <w:sz w:val="22"/>
                <w:szCs w:val="22"/>
              </w:rPr>
              <w:t>$</w:t>
            </w:r>
            <w:r w:rsidR="00C62B05" w:rsidRPr="00D33422">
              <w:rPr>
                <w:rFonts w:cs="Times New Roman"/>
                <w:sz w:val="22"/>
                <w:szCs w:val="22"/>
              </w:rPr>
              <w:t>55</w:t>
            </w:r>
          </w:p>
        </w:tc>
        <w:tc>
          <w:tcPr>
            <w:tcW w:w="1530" w:type="dxa"/>
          </w:tcPr>
          <w:p w14:paraId="6EBA7585" w14:textId="4465A667" w:rsidR="00C62B05" w:rsidRPr="00D33422" w:rsidRDefault="000C277E" w:rsidP="0041193E">
            <w:pPr>
              <w:jc w:val="right"/>
              <w:rPr>
                <w:rFonts w:ascii="Times New Roman" w:hAnsi="Times New Roman" w:cs="Times New Roman"/>
                <w:sz w:val="22"/>
                <w:szCs w:val="22"/>
              </w:rPr>
            </w:pPr>
            <w:r>
              <w:rPr>
                <w:rFonts w:cs="Times New Roman"/>
                <w:sz w:val="22"/>
                <w:szCs w:val="22"/>
              </w:rPr>
              <w:t>$</w:t>
            </w:r>
            <w:r w:rsidR="00C62B05" w:rsidRPr="00D33422">
              <w:rPr>
                <w:rFonts w:cs="Times New Roman"/>
                <w:sz w:val="22"/>
                <w:szCs w:val="22"/>
              </w:rPr>
              <w:t>192.5</w:t>
            </w:r>
            <w:r>
              <w:rPr>
                <w:rFonts w:cs="Times New Roman"/>
                <w:sz w:val="22"/>
                <w:szCs w:val="22"/>
              </w:rPr>
              <w:t>0</w:t>
            </w:r>
          </w:p>
        </w:tc>
        <w:tc>
          <w:tcPr>
            <w:tcW w:w="1260" w:type="dxa"/>
          </w:tcPr>
          <w:p w14:paraId="023B5107" w14:textId="7188ACA0" w:rsidR="00C62B05" w:rsidRPr="00D33422" w:rsidRDefault="000C277E" w:rsidP="0041193E">
            <w:pPr>
              <w:jc w:val="right"/>
              <w:rPr>
                <w:rFonts w:ascii="Times New Roman" w:hAnsi="Times New Roman" w:cs="Times New Roman"/>
                <w:sz w:val="22"/>
                <w:szCs w:val="22"/>
              </w:rPr>
            </w:pPr>
            <w:r>
              <w:rPr>
                <w:rFonts w:cs="Times New Roman"/>
                <w:sz w:val="22"/>
                <w:szCs w:val="22"/>
              </w:rPr>
              <w:t>$</w:t>
            </w:r>
            <w:r w:rsidR="00C62B05" w:rsidRPr="00D33422">
              <w:rPr>
                <w:rFonts w:cs="Times New Roman"/>
                <w:sz w:val="22"/>
                <w:szCs w:val="22"/>
              </w:rPr>
              <w:t>385</w:t>
            </w:r>
          </w:p>
        </w:tc>
      </w:tr>
    </w:tbl>
    <w:p w14:paraId="731CF3CD" w14:textId="77777777" w:rsidR="00C62B05" w:rsidRPr="00D33422" w:rsidRDefault="00C62B05" w:rsidP="00D33422">
      <w:pPr>
        <w:pStyle w:val="ListParagraph"/>
        <w:tabs>
          <w:tab w:val="left" w:pos="1260"/>
        </w:tabs>
        <w:ind w:left="1080"/>
        <w:rPr>
          <w:rFonts w:cs="Times New Roman"/>
        </w:rPr>
      </w:pPr>
    </w:p>
    <w:p w14:paraId="38C1E5AD" w14:textId="23536B9D" w:rsidR="00173293" w:rsidRPr="00D33422" w:rsidRDefault="00173293" w:rsidP="00173293">
      <w:pPr>
        <w:tabs>
          <w:tab w:val="left" w:pos="1260"/>
        </w:tabs>
        <w:ind w:left="720"/>
        <w:rPr>
          <w:rFonts w:cs="Times New Roman"/>
        </w:rPr>
      </w:pPr>
      <w:r w:rsidRPr="00115A15">
        <w:rPr>
          <w:rFonts w:cs="Times New Roman"/>
        </w:rPr>
        <w:t>Note</w:t>
      </w:r>
      <w:r w:rsidR="000C277E">
        <w:rPr>
          <w:rFonts w:cs="Times New Roman"/>
        </w:rPr>
        <w:t>s</w:t>
      </w:r>
      <w:r w:rsidRPr="00115A15">
        <w:rPr>
          <w:rFonts w:cs="Times New Roman"/>
        </w:rPr>
        <w:t xml:space="preserve">: </w:t>
      </w:r>
    </w:p>
    <w:p w14:paraId="0194EE66" w14:textId="77777777" w:rsidR="00173293" w:rsidRPr="00D33422" w:rsidRDefault="00173293" w:rsidP="00173293">
      <w:pPr>
        <w:tabs>
          <w:tab w:val="left" w:pos="1260"/>
        </w:tabs>
        <w:ind w:left="720"/>
        <w:rPr>
          <w:rFonts w:cs="Times New Roman"/>
        </w:rPr>
      </w:pPr>
    </w:p>
    <w:p w14:paraId="60DCAB9E" w14:textId="61D35B43" w:rsidR="00C62B05" w:rsidRPr="00806C30" w:rsidRDefault="00173293" w:rsidP="00D33422">
      <w:pPr>
        <w:pStyle w:val="ListParagraph"/>
        <w:numPr>
          <w:ilvl w:val="0"/>
          <w:numId w:val="30"/>
        </w:numPr>
        <w:rPr>
          <w:rFonts w:cs="Times New Roman"/>
        </w:rPr>
      </w:pPr>
      <w:r w:rsidRPr="00115A15">
        <w:rPr>
          <w:rFonts w:cs="Times New Roman"/>
        </w:rPr>
        <w:t xml:space="preserve">Interpreters will be paid </w:t>
      </w:r>
      <w:r w:rsidR="00392C6B" w:rsidRPr="000C277E">
        <w:rPr>
          <w:rFonts w:cs="Times New Roman"/>
        </w:rPr>
        <w:t xml:space="preserve">a guaranteed minimum of </w:t>
      </w:r>
      <w:r w:rsidR="00DD28C1" w:rsidRPr="000C277E">
        <w:rPr>
          <w:rFonts w:cs="Times New Roman"/>
        </w:rPr>
        <w:t>two</w:t>
      </w:r>
      <w:r w:rsidR="00392C6B" w:rsidRPr="00D94DB8">
        <w:rPr>
          <w:rFonts w:cs="Times New Roman"/>
        </w:rPr>
        <w:t xml:space="preserve"> hours for in-person</w:t>
      </w:r>
      <w:r w:rsidR="00C62B05" w:rsidRPr="00D94DB8">
        <w:rPr>
          <w:rFonts w:cs="Times New Roman"/>
        </w:rPr>
        <w:t xml:space="preserve"> </w:t>
      </w:r>
      <w:r w:rsidR="00392C6B" w:rsidRPr="00E55820">
        <w:rPr>
          <w:rFonts w:cs="Times New Roman"/>
        </w:rPr>
        <w:t xml:space="preserve">interpretation, and </w:t>
      </w:r>
      <w:r w:rsidR="00DD28C1" w:rsidRPr="00E55820">
        <w:rPr>
          <w:rFonts w:cs="Times New Roman"/>
        </w:rPr>
        <w:t>one-</w:t>
      </w:r>
      <w:r w:rsidR="00392C6B" w:rsidRPr="00806C30">
        <w:rPr>
          <w:rFonts w:cs="Times New Roman"/>
        </w:rPr>
        <w:t>hour minimum for over-the-phone interpretation.</w:t>
      </w:r>
    </w:p>
    <w:p w14:paraId="0CB0C45D" w14:textId="04610E02" w:rsidR="00392C6B" w:rsidRPr="00D33422" w:rsidRDefault="00226A26" w:rsidP="00D33422">
      <w:pPr>
        <w:pStyle w:val="ListParagraph"/>
        <w:numPr>
          <w:ilvl w:val="0"/>
          <w:numId w:val="30"/>
        </w:numPr>
        <w:rPr>
          <w:rFonts w:cs="Times New Roman"/>
        </w:rPr>
      </w:pPr>
      <w:r w:rsidRPr="00D33422">
        <w:rPr>
          <w:rFonts w:cs="Times New Roman"/>
        </w:rPr>
        <w:t>For time over the minimum, the PAO will pay in 30-minute</w:t>
      </w:r>
      <w:r w:rsidR="00DD28C1" w:rsidRPr="00D33422">
        <w:rPr>
          <w:rFonts w:cs="Times New Roman"/>
        </w:rPr>
        <w:t>,</w:t>
      </w:r>
      <w:r w:rsidRPr="00D33422">
        <w:rPr>
          <w:rFonts w:cs="Times New Roman"/>
        </w:rPr>
        <w:t xml:space="preserve"> pro-rated increments.</w:t>
      </w:r>
    </w:p>
    <w:p w14:paraId="5895BB65" w14:textId="2CF6228C" w:rsidR="00D96086" w:rsidRPr="00D33422" w:rsidRDefault="00E17FE7" w:rsidP="00D33422">
      <w:pPr>
        <w:pStyle w:val="ListParagraph"/>
        <w:numPr>
          <w:ilvl w:val="0"/>
          <w:numId w:val="30"/>
        </w:numPr>
        <w:tabs>
          <w:tab w:val="left" w:pos="1260"/>
        </w:tabs>
        <w:rPr>
          <w:rFonts w:cs="Times New Roman"/>
        </w:rPr>
      </w:pPr>
      <w:r>
        <w:rPr>
          <w:rFonts w:cs="Times New Roman"/>
        </w:rPr>
        <w:t xml:space="preserve">An additional $10.00 an hour will be </w:t>
      </w:r>
      <w:r w:rsidR="00CB7EA4">
        <w:rPr>
          <w:rFonts w:cs="Times New Roman"/>
        </w:rPr>
        <w:t>added</w:t>
      </w:r>
      <w:r>
        <w:rPr>
          <w:rFonts w:cs="Times New Roman"/>
        </w:rPr>
        <w:t xml:space="preserve"> </w:t>
      </w:r>
      <w:r w:rsidR="00CB7EA4">
        <w:rPr>
          <w:rFonts w:cs="Times New Roman"/>
        </w:rPr>
        <w:t>to</w:t>
      </w:r>
      <w:r>
        <w:rPr>
          <w:rFonts w:cs="Times New Roman"/>
        </w:rPr>
        <w:t xml:space="preserve"> the </w:t>
      </w:r>
      <w:r w:rsidR="00CB7EA4">
        <w:rPr>
          <w:rFonts w:cs="Times New Roman"/>
        </w:rPr>
        <w:t>stan</w:t>
      </w:r>
      <w:r w:rsidR="004A2898">
        <w:rPr>
          <w:rFonts w:cs="Times New Roman"/>
        </w:rPr>
        <w:t xml:space="preserve">dard hourly </w:t>
      </w:r>
      <w:r w:rsidR="001C435D" w:rsidRPr="00D33422">
        <w:rPr>
          <w:rFonts w:cs="Times New Roman"/>
        </w:rPr>
        <w:t>rate</w:t>
      </w:r>
      <w:r w:rsidR="000D2E9D">
        <w:rPr>
          <w:rFonts w:cs="Times New Roman"/>
        </w:rPr>
        <w:t>s</w:t>
      </w:r>
      <w:r w:rsidR="001C435D" w:rsidRPr="00D33422">
        <w:rPr>
          <w:rFonts w:cs="Times New Roman"/>
        </w:rPr>
        <w:t xml:space="preserve"> for after</w:t>
      </w:r>
      <w:r w:rsidR="000C277E">
        <w:rPr>
          <w:rFonts w:cs="Times New Roman"/>
        </w:rPr>
        <w:t>-</w:t>
      </w:r>
      <w:r w:rsidR="001C435D" w:rsidRPr="00D94DB8">
        <w:rPr>
          <w:rFonts w:cs="Times New Roman"/>
        </w:rPr>
        <w:t>hours (8:00 am</w:t>
      </w:r>
      <w:r w:rsidR="00C62B05" w:rsidRPr="00D33422">
        <w:rPr>
          <w:rFonts w:cs="Times New Roman"/>
        </w:rPr>
        <w:t>-</w:t>
      </w:r>
      <w:r w:rsidR="001C435D" w:rsidRPr="00115A15">
        <w:rPr>
          <w:rFonts w:cs="Times New Roman"/>
        </w:rPr>
        <w:t>5:00 pm) and weekends</w:t>
      </w:r>
      <w:r w:rsidR="001C435D" w:rsidRPr="00D94DB8">
        <w:rPr>
          <w:rFonts w:cs="Times New Roman"/>
        </w:rPr>
        <w:t>.</w:t>
      </w:r>
    </w:p>
    <w:p w14:paraId="1A5763D1" w14:textId="77777777" w:rsidR="001C435D" w:rsidRPr="00E55820" w:rsidRDefault="001C435D" w:rsidP="001C435D">
      <w:pPr>
        <w:tabs>
          <w:tab w:val="left" w:pos="1260"/>
        </w:tabs>
        <w:ind w:left="1080"/>
        <w:jc w:val="both"/>
        <w:rPr>
          <w:rFonts w:cs="Times New Roman"/>
        </w:rPr>
      </w:pPr>
    </w:p>
    <w:p w14:paraId="4BF3D80C" w14:textId="2CE92062" w:rsidR="00CA766D" w:rsidRPr="00D94DB8" w:rsidRDefault="00CA766D" w:rsidP="00D33422">
      <w:pPr>
        <w:pStyle w:val="ListParagraph"/>
        <w:numPr>
          <w:ilvl w:val="1"/>
          <w:numId w:val="23"/>
        </w:numPr>
        <w:rPr>
          <w:rFonts w:cs="Times New Roman"/>
        </w:rPr>
      </w:pPr>
      <w:r w:rsidRPr="00D33422">
        <w:rPr>
          <w:rFonts w:cs="Times New Roman"/>
          <w:u w:val="single"/>
        </w:rPr>
        <w:t xml:space="preserve">Parking and Mileage </w:t>
      </w:r>
      <w:r w:rsidR="00FC6239">
        <w:rPr>
          <w:rFonts w:cs="Times New Roman"/>
          <w:u w:val="single"/>
        </w:rPr>
        <w:t>Fees</w:t>
      </w:r>
      <w:r w:rsidR="00C62B05" w:rsidRPr="00D33422">
        <w:rPr>
          <w:rFonts w:cs="Times New Roman"/>
        </w:rPr>
        <w:t xml:space="preserve">. </w:t>
      </w:r>
      <w:r w:rsidRPr="00115A15">
        <w:rPr>
          <w:rFonts w:cs="Times New Roman"/>
        </w:rPr>
        <w:t xml:space="preserve">Interpreters will </w:t>
      </w:r>
      <w:r w:rsidR="00264B6C">
        <w:rPr>
          <w:rFonts w:cs="Times New Roman"/>
        </w:rPr>
        <w:t xml:space="preserve">receive </w:t>
      </w:r>
      <w:r w:rsidRPr="00115A15">
        <w:rPr>
          <w:rFonts w:cs="Times New Roman"/>
        </w:rPr>
        <w:t>a flat</w:t>
      </w:r>
      <w:r w:rsidR="00923C61">
        <w:rPr>
          <w:rFonts w:cs="Times New Roman"/>
        </w:rPr>
        <w:t>,</w:t>
      </w:r>
      <w:r w:rsidRPr="00115A15">
        <w:rPr>
          <w:rFonts w:cs="Times New Roman"/>
        </w:rPr>
        <w:t xml:space="preserve"> standard </w:t>
      </w:r>
      <w:proofErr w:type="gramStart"/>
      <w:r w:rsidRPr="00115A15">
        <w:rPr>
          <w:rFonts w:cs="Times New Roman"/>
        </w:rPr>
        <w:t>daily</w:t>
      </w:r>
      <w:r w:rsidR="00923C61">
        <w:rPr>
          <w:rFonts w:cs="Times New Roman"/>
        </w:rPr>
        <w:t>-</w:t>
      </w:r>
      <w:r w:rsidRPr="00115A15">
        <w:rPr>
          <w:rFonts w:cs="Times New Roman"/>
        </w:rPr>
        <w:t>rate</w:t>
      </w:r>
      <w:proofErr w:type="gramEnd"/>
      <w:r w:rsidRPr="00115A15">
        <w:rPr>
          <w:rFonts w:cs="Times New Roman"/>
        </w:rPr>
        <w:t xml:space="preserve"> </w:t>
      </w:r>
      <w:r w:rsidR="00923C61">
        <w:rPr>
          <w:rFonts w:cs="Times New Roman"/>
        </w:rPr>
        <w:t xml:space="preserve">for parking and mileage </w:t>
      </w:r>
      <w:r w:rsidRPr="00115A15">
        <w:rPr>
          <w:rFonts w:cs="Times New Roman"/>
        </w:rPr>
        <w:t>o</w:t>
      </w:r>
      <w:r w:rsidRPr="000C277E">
        <w:rPr>
          <w:rFonts w:cs="Times New Roman"/>
        </w:rPr>
        <w:t xml:space="preserve">f $25.00 for up to </w:t>
      </w:r>
      <w:r w:rsidR="00B44623">
        <w:rPr>
          <w:rFonts w:cs="Times New Roman"/>
        </w:rPr>
        <w:t>30</w:t>
      </w:r>
      <w:r w:rsidRPr="000C277E">
        <w:rPr>
          <w:rFonts w:cs="Times New Roman"/>
        </w:rPr>
        <w:t xml:space="preserve"> miles of travel. </w:t>
      </w:r>
      <w:r w:rsidRPr="00D94DB8">
        <w:rPr>
          <w:rFonts w:cs="Times New Roman"/>
        </w:rPr>
        <w:t xml:space="preserve">If </w:t>
      </w:r>
      <w:r w:rsidR="002F4113">
        <w:rPr>
          <w:rFonts w:cs="Times New Roman"/>
        </w:rPr>
        <w:t xml:space="preserve">the </w:t>
      </w:r>
      <w:r w:rsidRPr="00D94DB8">
        <w:rPr>
          <w:rFonts w:cs="Times New Roman"/>
        </w:rPr>
        <w:t xml:space="preserve">travel is greater than </w:t>
      </w:r>
      <w:r w:rsidR="00E73082">
        <w:rPr>
          <w:rFonts w:cs="Times New Roman"/>
        </w:rPr>
        <w:t>30</w:t>
      </w:r>
      <w:r w:rsidRPr="00D94DB8">
        <w:rPr>
          <w:rFonts w:cs="Times New Roman"/>
        </w:rPr>
        <w:t xml:space="preserve"> miles, the </w:t>
      </w:r>
      <w:r w:rsidR="00A44A49">
        <w:rPr>
          <w:rFonts w:cs="Times New Roman"/>
        </w:rPr>
        <w:t xml:space="preserve">flat </w:t>
      </w:r>
      <w:r w:rsidRPr="00D94DB8">
        <w:rPr>
          <w:rFonts w:cs="Times New Roman"/>
        </w:rPr>
        <w:t xml:space="preserve">standard </w:t>
      </w:r>
      <w:r w:rsidR="00C66CF2">
        <w:rPr>
          <w:rFonts w:cs="Times New Roman"/>
        </w:rPr>
        <w:t xml:space="preserve">rate </w:t>
      </w:r>
      <w:r w:rsidR="00184BA1">
        <w:rPr>
          <w:rFonts w:cs="Times New Roman"/>
        </w:rPr>
        <w:t>for parking and mile</w:t>
      </w:r>
      <w:r w:rsidR="007139C9">
        <w:rPr>
          <w:rFonts w:cs="Times New Roman"/>
        </w:rPr>
        <w:t>age</w:t>
      </w:r>
      <w:r w:rsidRPr="00D94DB8">
        <w:rPr>
          <w:rFonts w:cs="Times New Roman"/>
        </w:rPr>
        <w:t xml:space="preserve"> will be $50.00.</w:t>
      </w:r>
    </w:p>
    <w:p w14:paraId="64B428C3" w14:textId="77777777" w:rsidR="00CA766D" w:rsidRPr="00D94DB8" w:rsidRDefault="00CA766D" w:rsidP="00D33422">
      <w:pPr>
        <w:tabs>
          <w:tab w:val="left" w:pos="1260"/>
        </w:tabs>
        <w:ind w:left="1080"/>
        <w:rPr>
          <w:rFonts w:cs="Times New Roman"/>
        </w:rPr>
      </w:pPr>
    </w:p>
    <w:p w14:paraId="6E8CA9F6" w14:textId="3EB09A66" w:rsidR="00CA766D" w:rsidRPr="00D33422" w:rsidRDefault="00CA766D" w:rsidP="00CD35A5">
      <w:pPr>
        <w:pStyle w:val="ListParagraph"/>
        <w:numPr>
          <w:ilvl w:val="0"/>
          <w:numId w:val="23"/>
        </w:numPr>
        <w:tabs>
          <w:tab w:val="left" w:pos="1260"/>
        </w:tabs>
        <w:rPr>
          <w:rFonts w:cs="Times New Roman"/>
          <w:b/>
          <w:bCs/>
        </w:rPr>
      </w:pPr>
      <w:r w:rsidRPr="00D33422">
        <w:rPr>
          <w:rFonts w:cs="Times New Roman"/>
          <w:b/>
          <w:bCs/>
        </w:rPr>
        <w:t>Translations</w:t>
      </w:r>
      <w:r w:rsidR="00A91CAD">
        <w:rPr>
          <w:rFonts w:cs="Times New Roman"/>
          <w:b/>
          <w:bCs/>
        </w:rPr>
        <w:t xml:space="preserve"> and Transcriptions</w:t>
      </w:r>
    </w:p>
    <w:p w14:paraId="25613C81" w14:textId="77777777" w:rsidR="00CD35A5" w:rsidRPr="00115A15" w:rsidRDefault="00CD35A5" w:rsidP="00D33422">
      <w:pPr>
        <w:pStyle w:val="ListParagraph"/>
        <w:tabs>
          <w:tab w:val="left" w:pos="1260"/>
        </w:tabs>
        <w:ind w:left="360"/>
        <w:rPr>
          <w:rFonts w:cs="Times New Roman"/>
        </w:rPr>
      </w:pPr>
    </w:p>
    <w:p w14:paraId="1E5AD757" w14:textId="6FEFB90B" w:rsidR="003C280D" w:rsidRPr="000C277E" w:rsidRDefault="00DD28C1" w:rsidP="00D33422">
      <w:pPr>
        <w:pStyle w:val="ListParagraph"/>
        <w:numPr>
          <w:ilvl w:val="1"/>
          <w:numId w:val="23"/>
        </w:numPr>
        <w:tabs>
          <w:tab w:val="left" w:pos="1260"/>
        </w:tabs>
        <w:rPr>
          <w:rFonts w:cs="Times New Roman"/>
        </w:rPr>
      </w:pPr>
      <w:r w:rsidRPr="00115A15">
        <w:rPr>
          <w:rFonts w:cs="Times New Roman"/>
        </w:rPr>
        <w:t>The PAO will</w:t>
      </w:r>
      <w:r w:rsidR="00A264DF" w:rsidRPr="00115A15">
        <w:rPr>
          <w:rFonts w:cs="Times New Roman"/>
        </w:rPr>
        <w:t xml:space="preserve"> pay</w:t>
      </w:r>
      <w:r w:rsidR="00E40FA4">
        <w:rPr>
          <w:rFonts w:cs="Times New Roman"/>
        </w:rPr>
        <w:t xml:space="preserve"> </w:t>
      </w:r>
      <w:r w:rsidR="000C277E">
        <w:rPr>
          <w:rFonts w:cs="Times New Roman"/>
        </w:rPr>
        <w:t xml:space="preserve">a negotiated rate </w:t>
      </w:r>
      <w:r w:rsidR="00865174">
        <w:rPr>
          <w:rFonts w:cs="Times New Roman"/>
        </w:rPr>
        <w:t xml:space="preserve">according to </w:t>
      </w:r>
      <w:r w:rsidR="00975758">
        <w:rPr>
          <w:rFonts w:cs="Times New Roman"/>
        </w:rPr>
        <w:t xml:space="preserve">each specific </w:t>
      </w:r>
      <w:r w:rsidR="00ED2BB3">
        <w:rPr>
          <w:rFonts w:cs="Times New Roman"/>
        </w:rPr>
        <w:t>assi</w:t>
      </w:r>
      <w:r w:rsidR="00A278A5">
        <w:rPr>
          <w:rFonts w:cs="Times New Roman"/>
        </w:rPr>
        <w:t>gnment</w:t>
      </w:r>
      <w:r w:rsidR="00975758">
        <w:rPr>
          <w:rFonts w:cs="Times New Roman"/>
        </w:rPr>
        <w:t xml:space="preserve"> </w:t>
      </w:r>
      <w:r w:rsidR="000C277E">
        <w:rPr>
          <w:rFonts w:cs="Times New Roman"/>
        </w:rPr>
        <w:t xml:space="preserve">for </w:t>
      </w:r>
      <w:r w:rsidRPr="00115A15">
        <w:rPr>
          <w:rFonts w:cs="Times New Roman"/>
        </w:rPr>
        <w:t xml:space="preserve">audio </w:t>
      </w:r>
      <w:r w:rsidR="003B1755">
        <w:rPr>
          <w:rFonts w:cs="Times New Roman"/>
        </w:rPr>
        <w:t>and/</w:t>
      </w:r>
      <w:r w:rsidRPr="00115A15">
        <w:rPr>
          <w:rFonts w:cs="Times New Roman"/>
        </w:rPr>
        <w:t>or written translations and transcriptions</w:t>
      </w:r>
      <w:r w:rsidR="005A126E">
        <w:rPr>
          <w:rFonts w:cs="Times New Roman"/>
        </w:rPr>
        <w:t xml:space="preserve">. </w:t>
      </w:r>
      <w:r w:rsidR="006A0141">
        <w:rPr>
          <w:rFonts w:cs="Times New Roman"/>
        </w:rPr>
        <w:t>This n</w:t>
      </w:r>
      <w:r w:rsidR="002F38B1">
        <w:rPr>
          <w:rFonts w:cs="Times New Roman"/>
        </w:rPr>
        <w:t xml:space="preserve">egotiated rate must be </w:t>
      </w:r>
      <w:r w:rsidR="005F1D0E">
        <w:rPr>
          <w:rFonts w:cs="Times New Roman"/>
        </w:rPr>
        <w:t>pre-</w:t>
      </w:r>
      <w:r w:rsidR="002F38B1">
        <w:rPr>
          <w:rFonts w:cs="Times New Roman"/>
        </w:rPr>
        <w:t xml:space="preserve">approved by both </w:t>
      </w:r>
      <w:r w:rsidR="00490680">
        <w:rPr>
          <w:rFonts w:cs="Times New Roman"/>
        </w:rPr>
        <w:t>our</w:t>
      </w:r>
      <w:r w:rsidR="002F38B1">
        <w:rPr>
          <w:rFonts w:cs="Times New Roman"/>
        </w:rPr>
        <w:t xml:space="preserve"> </w:t>
      </w:r>
      <w:r w:rsidR="00AC58E0">
        <w:rPr>
          <w:rFonts w:cs="Times New Roman"/>
        </w:rPr>
        <w:t>Chief Administrative Manager</w:t>
      </w:r>
      <w:r w:rsidR="00490680">
        <w:rPr>
          <w:rFonts w:cs="Times New Roman"/>
        </w:rPr>
        <w:t xml:space="preserve"> and the Unit</w:t>
      </w:r>
      <w:r w:rsidR="00B26C32">
        <w:rPr>
          <w:rFonts w:cs="Times New Roman"/>
        </w:rPr>
        <w:t xml:space="preserve"> Chair</w:t>
      </w:r>
      <w:r w:rsidR="00490680">
        <w:rPr>
          <w:rFonts w:cs="Times New Roman"/>
        </w:rPr>
        <w:t xml:space="preserve"> </w:t>
      </w:r>
      <w:r w:rsidR="00B26C32">
        <w:rPr>
          <w:rFonts w:cs="Times New Roman"/>
        </w:rPr>
        <w:t>or Section</w:t>
      </w:r>
      <w:r w:rsidR="00F50A7F">
        <w:rPr>
          <w:rFonts w:cs="Times New Roman"/>
        </w:rPr>
        <w:t xml:space="preserve"> Head.  If over </w:t>
      </w:r>
      <w:r w:rsidR="00B842BB">
        <w:rPr>
          <w:rFonts w:cs="Times New Roman"/>
        </w:rPr>
        <w:t>$500, it will need to be approved by our Chief Administrative Manager</w:t>
      </w:r>
      <w:r w:rsidR="00D20A17">
        <w:rPr>
          <w:rFonts w:cs="Times New Roman"/>
        </w:rPr>
        <w:t>, the Unit Chair/Section Head</w:t>
      </w:r>
      <w:r w:rsidR="00B842BB">
        <w:rPr>
          <w:rFonts w:cs="Times New Roman"/>
        </w:rPr>
        <w:t xml:space="preserve"> and the Division Chief</w:t>
      </w:r>
      <w:r w:rsidR="00713B80">
        <w:rPr>
          <w:rFonts w:cs="Times New Roman"/>
        </w:rPr>
        <w:t xml:space="preserve">. </w:t>
      </w:r>
    </w:p>
    <w:p w14:paraId="7F78E168" w14:textId="77777777" w:rsidR="00CD35A5" w:rsidRPr="00115A15" w:rsidRDefault="00CD35A5" w:rsidP="00D33422">
      <w:pPr>
        <w:pStyle w:val="ListParagraph"/>
        <w:tabs>
          <w:tab w:val="left" w:pos="1260"/>
        </w:tabs>
        <w:ind w:left="360"/>
        <w:rPr>
          <w:rFonts w:cs="Times New Roman"/>
        </w:rPr>
      </w:pPr>
    </w:p>
    <w:p w14:paraId="5562EF41" w14:textId="77777777" w:rsidR="004144A0" w:rsidRPr="00115A15" w:rsidRDefault="4B4B340F" w:rsidP="00D33422">
      <w:pPr>
        <w:pStyle w:val="ListParagraph"/>
        <w:numPr>
          <w:ilvl w:val="0"/>
          <w:numId w:val="23"/>
        </w:numPr>
        <w:tabs>
          <w:tab w:val="left" w:pos="1260"/>
        </w:tabs>
        <w:rPr>
          <w:rFonts w:cs="Times New Roman"/>
          <w:b/>
          <w:bCs/>
        </w:rPr>
      </w:pPr>
      <w:r w:rsidRPr="00D33422">
        <w:rPr>
          <w:rFonts w:cs="Times New Roman"/>
          <w:b/>
          <w:bCs/>
        </w:rPr>
        <w:t>Cancellation Policy</w:t>
      </w:r>
    </w:p>
    <w:p w14:paraId="4F81758B" w14:textId="77777777" w:rsidR="009C739A" w:rsidRPr="000C277E" w:rsidRDefault="009C739A" w:rsidP="00D33422">
      <w:pPr>
        <w:tabs>
          <w:tab w:val="left" w:pos="1260"/>
        </w:tabs>
        <w:rPr>
          <w:rFonts w:cs="Times New Roman"/>
          <w:b/>
        </w:rPr>
      </w:pPr>
    </w:p>
    <w:p w14:paraId="348722AC" w14:textId="719A3590" w:rsidR="009C739A" w:rsidRPr="00115A15" w:rsidRDefault="004573D1" w:rsidP="00D33422">
      <w:pPr>
        <w:pStyle w:val="ListParagraph"/>
        <w:numPr>
          <w:ilvl w:val="1"/>
          <w:numId w:val="23"/>
        </w:numPr>
        <w:tabs>
          <w:tab w:val="left" w:pos="1260"/>
        </w:tabs>
        <w:rPr>
          <w:rFonts w:cs="Times New Roman"/>
        </w:rPr>
      </w:pPr>
      <w:r w:rsidRPr="00D94DB8">
        <w:rPr>
          <w:rFonts w:cs="Times New Roman"/>
        </w:rPr>
        <w:t xml:space="preserve">No compensation will be provided to the interpreter for scheduled time if the court provides at least </w:t>
      </w:r>
      <w:r w:rsidR="00EC4593" w:rsidRPr="00D94DB8">
        <w:rPr>
          <w:rFonts w:cs="Times New Roman"/>
        </w:rPr>
        <w:t>24</w:t>
      </w:r>
      <w:r w:rsidR="00536538">
        <w:rPr>
          <w:rFonts w:cs="Times New Roman"/>
        </w:rPr>
        <w:t>-</w:t>
      </w:r>
      <w:r w:rsidRPr="00D94DB8">
        <w:rPr>
          <w:rFonts w:cs="Times New Roman"/>
        </w:rPr>
        <w:t xml:space="preserve"> </w:t>
      </w:r>
      <w:proofErr w:type="spellStart"/>
      <w:r w:rsidRPr="00D94DB8">
        <w:rPr>
          <w:rFonts w:cs="Times New Roman"/>
        </w:rPr>
        <w:t>hour</w:t>
      </w:r>
      <w:r w:rsidR="00720EB3">
        <w:rPr>
          <w:rFonts w:cs="Times New Roman"/>
        </w:rPr>
        <w:t>s</w:t>
      </w:r>
      <w:r w:rsidR="000C277E">
        <w:rPr>
          <w:rFonts w:cs="Times New Roman"/>
        </w:rPr>
        <w:t xml:space="preserve"> </w:t>
      </w:r>
      <w:r w:rsidRPr="00115A15">
        <w:rPr>
          <w:rFonts w:cs="Times New Roman"/>
        </w:rPr>
        <w:t>notice</w:t>
      </w:r>
      <w:proofErr w:type="spellEnd"/>
      <w:r w:rsidRPr="00115A15">
        <w:rPr>
          <w:rFonts w:cs="Times New Roman"/>
        </w:rPr>
        <w:t xml:space="preserve"> of cancellation to the interpreter</w:t>
      </w:r>
      <w:r w:rsidR="00CD35A5">
        <w:rPr>
          <w:rFonts w:cs="Times New Roman"/>
        </w:rPr>
        <w:t xml:space="preserve">, not </w:t>
      </w:r>
      <w:r w:rsidR="00A16E27">
        <w:rPr>
          <w:rFonts w:cs="Times New Roman"/>
        </w:rPr>
        <w:t xml:space="preserve">to </w:t>
      </w:r>
      <w:r w:rsidR="00CD35A5">
        <w:rPr>
          <w:rFonts w:cs="Times New Roman"/>
        </w:rPr>
        <w:t>includ</w:t>
      </w:r>
      <w:r w:rsidR="00A16E27">
        <w:rPr>
          <w:rFonts w:cs="Times New Roman"/>
        </w:rPr>
        <w:t>e</w:t>
      </w:r>
      <w:r w:rsidR="00CD35A5">
        <w:rPr>
          <w:rFonts w:cs="Times New Roman"/>
        </w:rPr>
        <w:t xml:space="preserve"> weekend</w:t>
      </w:r>
      <w:r w:rsidR="0090189A">
        <w:rPr>
          <w:rFonts w:cs="Times New Roman"/>
        </w:rPr>
        <w:t>s</w:t>
      </w:r>
      <w:r w:rsidR="00CD35A5">
        <w:rPr>
          <w:rFonts w:cs="Times New Roman"/>
        </w:rPr>
        <w:t xml:space="preserve"> and holidays. </w:t>
      </w:r>
    </w:p>
    <w:p w14:paraId="3F49FDC5" w14:textId="609BD788" w:rsidR="004573D1" w:rsidRPr="00D94DB8" w:rsidRDefault="004573D1" w:rsidP="00D33422">
      <w:pPr>
        <w:pStyle w:val="ListParagraph"/>
        <w:numPr>
          <w:ilvl w:val="1"/>
          <w:numId w:val="23"/>
        </w:numPr>
        <w:tabs>
          <w:tab w:val="left" w:pos="1260"/>
        </w:tabs>
        <w:rPr>
          <w:rFonts w:cs="Times New Roman"/>
        </w:rPr>
      </w:pPr>
      <w:r w:rsidRPr="000C277E">
        <w:rPr>
          <w:rFonts w:cs="Times New Roman"/>
        </w:rPr>
        <w:t xml:space="preserve">If the PAO cancels the assignment within </w:t>
      </w:r>
      <w:r w:rsidR="00EC4593" w:rsidRPr="000C277E">
        <w:rPr>
          <w:rFonts w:cs="Times New Roman"/>
        </w:rPr>
        <w:t>24</w:t>
      </w:r>
      <w:r w:rsidRPr="000C277E">
        <w:rPr>
          <w:rFonts w:cs="Times New Roman"/>
        </w:rPr>
        <w:t xml:space="preserve"> hours of the assign</w:t>
      </w:r>
      <w:r w:rsidRPr="00D94DB8">
        <w:rPr>
          <w:rFonts w:cs="Times New Roman"/>
        </w:rPr>
        <w:t xml:space="preserve">ment, the interpreter will be paid in full for the </w:t>
      </w:r>
      <w:r w:rsidR="00645ED8">
        <w:rPr>
          <w:rFonts w:cs="Times New Roman"/>
        </w:rPr>
        <w:t xml:space="preserve">scheduled </w:t>
      </w:r>
      <w:r w:rsidR="00D4019D">
        <w:rPr>
          <w:rFonts w:cs="Times New Roman"/>
        </w:rPr>
        <w:t xml:space="preserve">length of </w:t>
      </w:r>
      <w:r w:rsidRPr="00D94DB8">
        <w:rPr>
          <w:rFonts w:cs="Times New Roman"/>
        </w:rPr>
        <w:t>assignment</w:t>
      </w:r>
      <w:r w:rsidR="001B3554">
        <w:rPr>
          <w:rFonts w:cs="Times New Roman"/>
        </w:rPr>
        <w:t xml:space="preserve">, </w:t>
      </w:r>
      <w:r w:rsidR="00E308FA">
        <w:rPr>
          <w:rFonts w:cs="Times New Roman"/>
        </w:rPr>
        <w:t xml:space="preserve">parking/mileage </w:t>
      </w:r>
      <w:proofErr w:type="gramStart"/>
      <w:r w:rsidR="00E308FA">
        <w:rPr>
          <w:rFonts w:cs="Times New Roman"/>
        </w:rPr>
        <w:t>fees  w</w:t>
      </w:r>
      <w:r w:rsidR="00EA707D">
        <w:rPr>
          <w:rFonts w:cs="Times New Roman"/>
        </w:rPr>
        <w:t>ill</w:t>
      </w:r>
      <w:proofErr w:type="gramEnd"/>
      <w:r w:rsidR="00EA707D">
        <w:rPr>
          <w:rFonts w:cs="Times New Roman"/>
        </w:rPr>
        <w:t xml:space="preserve"> not be paid</w:t>
      </w:r>
      <w:r w:rsidRPr="00D94DB8">
        <w:rPr>
          <w:rFonts w:cs="Times New Roman"/>
        </w:rPr>
        <w:t>.</w:t>
      </w:r>
    </w:p>
    <w:p w14:paraId="14994DE1" w14:textId="55A865FB" w:rsidR="004573D1" w:rsidRPr="00806C30" w:rsidRDefault="004573D1" w:rsidP="00D33422">
      <w:pPr>
        <w:pStyle w:val="ListParagraph"/>
        <w:numPr>
          <w:ilvl w:val="1"/>
          <w:numId w:val="23"/>
        </w:numPr>
        <w:tabs>
          <w:tab w:val="left" w:pos="1260"/>
        </w:tabs>
        <w:rPr>
          <w:rFonts w:cs="Times New Roman"/>
        </w:rPr>
      </w:pPr>
      <w:r w:rsidRPr="00E55820">
        <w:rPr>
          <w:rFonts w:cs="Times New Roman"/>
        </w:rPr>
        <w:t>If cancellation occurs after the interpreter has already arrived at the courthouse, the PAO will</w:t>
      </w:r>
      <w:r w:rsidR="00A45D98" w:rsidRPr="00E55820">
        <w:rPr>
          <w:rFonts w:cs="Times New Roman"/>
        </w:rPr>
        <w:t xml:space="preserve"> pay the </w:t>
      </w:r>
      <w:r w:rsidR="00FD24FA">
        <w:rPr>
          <w:rFonts w:cs="Times New Roman"/>
        </w:rPr>
        <w:t xml:space="preserve">scheduled </w:t>
      </w:r>
      <w:r w:rsidR="00EB57AA">
        <w:rPr>
          <w:rFonts w:cs="Times New Roman"/>
        </w:rPr>
        <w:t xml:space="preserve">length of </w:t>
      </w:r>
      <w:r w:rsidR="00A45D98" w:rsidRPr="00E55820">
        <w:rPr>
          <w:rFonts w:cs="Times New Roman"/>
        </w:rPr>
        <w:t xml:space="preserve">assignment in full, plus </w:t>
      </w:r>
      <w:r w:rsidRPr="00806C30">
        <w:rPr>
          <w:rFonts w:cs="Times New Roman"/>
        </w:rPr>
        <w:t xml:space="preserve">the parking/mileage </w:t>
      </w:r>
      <w:r w:rsidR="004C3852">
        <w:rPr>
          <w:rFonts w:cs="Times New Roman"/>
        </w:rPr>
        <w:t>fees</w:t>
      </w:r>
      <w:r w:rsidR="00E2755C" w:rsidRPr="00806C30">
        <w:rPr>
          <w:rFonts w:cs="Times New Roman"/>
        </w:rPr>
        <w:t>.</w:t>
      </w:r>
    </w:p>
    <w:p w14:paraId="584D6603" w14:textId="385D2567" w:rsidR="00E2755C" w:rsidRPr="00E73BF5" w:rsidRDefault="00E2755C" w:rsidP="00D33422">
      <w:pPr>
        <w:pStyle w:val="ListParagraph"/>
        <w:numPr>
          <w:ilvl w:val="1"/>
          <w:numId w:val="23"/>
        </w:numPr>
        <w:tabs>
          <w:tab w:val="left" w:pos="1260"/>
        </w:tabs>
        <w:rPr>
          <w:rFonts w:cs="Times New Roman"/>
        </w:rPr>
      </w:pPr>
      <w:r w:rsidRPr="00E73BF5">
        <w:rPr>
          <w:rFonts w:cs="Times New Roman"/>
        </w:rPr>
        <w:t xml:space="preserve">If the interpreter cancels the </w:t>
      </w:r>
      <w:r w:rsidR="00993125" w:rsidRPr="00E73BF5">
        <w:rPr>
          <w:rFonts w:cs="Times New Roman"/>
        </w:rPr>
        <w:t xml:space="preserve">scheduled </w:t>
      </w:r>
      <w:r w:rsidRPr="00E73BF5">
        <w:rPr>
          <w:rFonts w:cs="Times New Roman"/>
        </w:rPr>
        <w:t xml:space="preserve">assignment, he/she will not receive </w:t>
      </w:r>
      <w:r w:rsidR="00993125" w:rsidRPr="00E73BF5">
        <w:rPr>
          <w:rFonts w:cs="Times New Roman"/>
        </w:rPr>
        <w:t xml:space="preserve">any </w:t>
      </w:r>
      <w:r w:rsidRPr="00E73BF5">
        <w:rPr>
          <w:rFonts w:cs="Times New Roman"/>
        </w:rPr>
        <w:t>compensation</w:t>
      </w:r>
      <w:r w:rsidR="00993125" w:rsidRPr="00E73BF5">
        <w:rPr>
          <w:rFonts w:cs="Times New Roman"/>
        </w:rPr>
        <w:t>.</w:t>
      </w:r>
    </w:p>
    <w:p w14:paraId="2C4F608D" w14:textId="6870A460" w:rsidR="00E2755C" w:rsidRPr="00E73BF5" w:rsidRDefault="00E2755C" w:rsidP="00D33422">
      <w:pPr>
        <w:pStyle w:val="ListParagraph"/>
        <w:numPr>
          <w:ilvl w:val="1"/>
          <w:numId w:val="23"/>
        </w:numPr>
        <w:tabs>
          <w:tab w:val="left" w:pos="1260"/>
        </w:tabs>
        <w:rPr>
          <w:rFonts w:cs="Times New Roman"/>
        </w:rPr>
      </w:pPr>
      <w:r w:rsidRPr="00E73BF5">
        <w:rPr>
          <w:rFonts w:cs="Times New Roman"/>
        </w:rPr>
        <w:t xml:space="preserve">In the event of cancellation due to inclement weather, no compensation/reimbursement will be made for the </w:t>
      </w:r>
      <w:r w:rsidR="00A37654" w:rsidRPr="00E73BF5">
        <w:rPr>
          <w:rFonts w:cs="Times New Roman"/>
        </w:rPr>
        <w:t xml:space="preserve">scheduled </w:t>
      </w:r>
      <w:r w:rsidRPr="00E73BF5">
        <w:rPr>
          <w:rFonts w:cs="Times New Roman"/>
        </w:rPr>
        <w:t>interpreter assignment</w:t>
      </w:r>
      <w:r w:rsidR="00A45D98" w:rsidRPr="00E73BF5">
        <w:rPr>
          <w:rFonts w:cs="Times New Roman"/>
        </w:rPr>
        <w:t xml:space="preserve"> if the public has been notified of </w:t>
      </w:r>
      <w:r w:rsidR="00A37654" w:rsidRPr="00E73BF5">
        <w:rPr>
          <w:rFonts w:cs="Times New Roman"/>
        </w:rPr>
        <w:t xml:space="preserve">the </w:t>
      </w:r>
      <w:r w:rsidR="00A45D98" w:rsidRPr="00E73BF5">
        <w:rPr>
          <w:rFonts w:cs="Times New Roman"/>
        </w:rPr>
        <w:t xml:space="preserve">closure by 6:30 AM </w:t>
      </w:r>
      <w:r w:rsidR="00FD40CD" w:rsidRPr="00E73BF5">
        <w:rPr>
          <w:rFonts w:cs="Times New Roman"/>
        </w:rPr>
        <w:t xml:space="preserve">on </w:t>
      </w:r>
      <w:r w:rsidR="00A45D98" w:rsidRPr="00E73BF5">
        <w:rPr>
          <w:rFonts w:cs="Times New Roman"/>
        </w:rPr>
        <w:t>the day of</w:t>
      </w:r>
      <w:r w:rsidR="009538E1" w:rsidRPr="00E73BF5">
        <w:rPr>
          <w:rFonts w:cs="Times New Roman"/>
        </w:rPr>
        <w:t xml:space="preserve"> the scheduled assignment</w:t>
      </w:r>
      <w:r w:rsidRPr="00E73BF5">
        <w:rPr>
          <w:rFonts w:cs="Times New Roman"/>
        </w:rPr>
        <w:t>.</w:t>
      </w:r>
    </w:p>
    <w:p w14:paraId="7C37C46E" w14:textId="77777777" w:rsidR="00A45D98" w:rsidRPr="00D33422" w:rsidRDefault="00A45D98" w:rsidP="004573D1">
      <w:pPr>
        <w:pStyle w:val="ListParagraph"/>
        <w:numPr>
          <w:ilvl w:val="1"/>
          <w:numId w:val="23"/>
        </w:numPr>
        <w:tabs>
          <w:tab w:val="left" w:pos="1260"/>
        </w:tabs>
        <w:jc w:val="both"/>
        <w:rPr>
          <w:rFonts w:cs="Times New Roman"/>
        </w:rPr>
      </w:pPr>
      <w:r w:rsidRPr="00D33422">
        <w:rPr>
          <w:rFonts w:cs="Times New Roman"/>
        </w:rPr>
        <w:t xml:space="preserve">In the event of cancellation due to inclement weather, and the public has been notified of closure after 6:30 AM on any </w:t>
      </w:r>
      <w:proofErr w:type="gramStart"/>
      <w:r w:rsidRPr="00D33422">
        <w:rPr>
          <w:rFonts w:cs="Times New Roman"/>
        </w:rPr>
        <w:t>particular day</w:t>
      </w:r>
      <w:proofErr w:type="gramEnd"/>
      <w:r w:rsidRPr="00D33422">
        <w:rPr>
          <w:rFonts w:cs="Times New Roman"/>
        </w:rPr>
        <w:t>, regular payment policies will apply.</w:t>
      </w:r>
    </w:p>
    <w:p w14:paraId="0277AD8B" w14:textId="77777777" w:rsidR="00E2755C" w:rsidRPr="00D33422" w:rsidRDefault="00E2755C" w:rsidP="00E2755C">
      <w:pPr>
        <w:tabs>
          <w:tab w:val="left" w:pos="1260"/>
        </w:tabs>
        <w:ind w:left="360"/>
        <w:jc w:val="both"/>
        <w:rPr>
          <w:rFonts w:cs="Times New Roman"/>
        </w:rPr>
      </w:pPr>
    </w:p>
    <w:p w14:paraId="44497175" w14:textId="77777777" w:rsidR="00E2755C" w:rsidRPr="00D33422" w:rsidRDefault="00E2755C" w:rsidP="00E2755C">
      <w:pPr>
        <w:pStyle w:val="ListParagraph"/>
        <w:numPr>
          <w:ilvl w:val="0"/>
          <w:numId w:val="23"/>
        </w:numPr>
        <w:tabs>
          <w:tab w:val="left" w:pos="1260"/>
        </w:tabs>
        <w:jc w:val="both"/>
        <w:rPr>
          <w:rFonts w:cs="Times New Roman"/>
          <w:b/>
          <w:bCs/>
        </w:rPr>
      </w:pPr>
      <w:r w:rsidRPr="00D33422">
        <w:rPr>
          <w:rFonts w:cs="Times New Roman"/>
          <w:b/>
          <w:bCs/>
        </w:rPr>
        <w:t>Payment Policy</w:t>
      </w:r>
    </w:p>
    <w:p w14:paraId="509265AE" w14:textId="77777777" w:rsidR="00CD35A5" w:rsidRPr="00115A15" w:rsidRDefault="00CD35A5" w:rsidP="00D33422">
      <w:pPr>
        <w:pStyle w:val="ListParagraph"/>
        <w:tabs>
          <w:tab w:val="left" w:pos="1260"/>
        </w:tabs>
        <w:ind w:left="360"/>
        <w:jc w:val="both"/>
        <w:rPr>
          <w:rFonts w:cs="Times New Roman"/>
        </w:rPr>
      </w:pPr>
    </w:p>
    <w:p w14:paraId="1B539C54" w14:textId="491744D5" w:rsidR="00E2755C" w:rsidRPr="00115A15" w:rsidRDefault="00E2755C" w:rsidP="00D33422">
      <w:pPr>
        <w:pStyle w:val="ListParagraph"/>
        <w:numPr>
          <w:ilvl w:val="1"/>
          <w:numId w:val="23"/>
        </w:numPr>
        <w:tabs>
          <w:tab w:val="left" w:pos="1260"/>
        </w:tabs>
        <w:rPr>
          <w:rFonts w:cs="Times New Roman"/>
        </w:rPr>
      </w:pPr>
      <w:r w:rsidRPr="00115A15">
        <w:rPr>
          <w:rFonts w:cs="Times New Roman"/>
        </w:rPr>
        <w:t xml:space="preserve">Invoices should be </w:t>
      </w:r>
      <w:r w:rsidR="00486FF2" w:rsidRPr="00115A15">
        <w:rPr>
          <w:rFonts w:cs="Times New Roman"/>
        </w:rPr>
        <w:t>submitted</w:t>
      </w:r>
      <w:r w:rsidRPr="000C277E">
        <w:rPr>
          <w:rFonts w:cs="Times New Roman"/>
        </w:rPr>
        <w:t xml:space="preserve"> within 30 </w:t>
      </w:r>
      <w:r w:rsidR="005A577A">
        <w:rPr>
          <w:rFonts w:cs="Times New Roman"/>
        </w:rPr>
        <w:t xml:space="preserve">calendar </w:t>
      </w:r>
      <w:r w:rsidRPr="000C277E">
        <w:rPr>
          <w:rFonts w:cs="Times New Roman"/>
        </w:rPr>
        <w:t xml:space="preserve">days of the </w:t>
      </w:r>
      <w:r w:rsidR="009C284E">
        <w:rPr>
          <w:rFonts w:cs="Times New Roman"/>
        </w:rPr>
        <w:t xml:space="preserve">scheduled </w:t>
      </w:r>
      <w:r w:rsidRPr="000C277E">
        <w:rPr>
          <w:rFonts w:cs="Times New Roman"/>
        </w:rPr>
        <w:t>assignment</w:t>
      </w:r>
      <w:r w:rsidRPr="00115A15">
        <w:rPr>
          <w:rFonts w:cs="Times New Roman"/>
        </w:rPr>
        <w:t xml:space="preserve"> using the </w:t>
      </w:r>
      <w:r w:rsidR="00EA3BE9">
        <w:rPr>
          <w:rFonts w:cs="Times New Roman"/>
        </w:rPr>
        <w:t xml:space="preserve">mandatory </w:t>
      </w:r>
      <w:r w:rsidRPr="00115A15">
        <w:rPr>
          <w:rFonts w:cs="Times New Roman"/>
        </w:rPr>
        <w:t>PAO’s Interpreter/Tra</w:t>
      </w:r>
      <w:r w:rsidR="00486FF2" w:rsidRPr="00115A15">
        <w:rPr>
          <w:rFonts w:cs="Times New Roman"/>
        </w:rPr>
        <w:t>nslator Services Invoice form</w:t>
      </w:r>
      <w:r w:rsidRPr="00115A15">
        <w:rPr>
          <w:rFonts w:cs="Times New Roman"/>
        </w:rPr>
        <w:t xml:space="preserve"> </w:t>
      </w:r>
      <w:r w:rsidR="00EA3BE9">
        <w:rPr>
          <w:rFonts w:cs="Times New Roman"/>
        </w:rPr>
        <w:t xml:space="preserve">  Invoices should be submitted via the email address listed below.</w:t>
      </w:r>
    </w:p>
    <w:p w14:paraId="71A10D5E" w14:textId="6EC9AB96" w:rsidR="00486FF2" w:rsidRDefault="00486FF2" w:rsidP="00E2755C">
      <w:pPr>
        <w:pStyle w:val="ListParagraph"/>
        <w:numPr>
          <w:ilvl w:val="1"/>
          <w:numId w:val="23"/>
        </w:numPr>
        <w:tabs>
          <w:tab w:val="left" w:pos="1260"/>
        </w:tabs>
        <w:jc w:val="both"/>
        <w:rPr>
          <w:rFonts w:cs="Times New Roman"/>
        </w:rPr>
      </w:pPr>
      <w:r w:rsidRPr="000C277E">
        <w:rPr>
          <w:rFonts w:cs="Times New Roman"/>
        </w:rPr>
        <w:t xml:space="preserve">Invoices should include all </w:t>
      </w:r>
      <w:r w:rsidR="00237CB2">
        <w:rPr>
          <w:rFonts w:cs="Times New Roman"/>
        </w:rPr>
        <w:t xml:space="preserve">required </w:t>
      </w:r>
      <w:r w:rsidRPr="000C277E">
        <w:rPr>
          <w:rFonts w:cs="Times New Roman"/>
        </w:rPr>
        <w:t>details and documentation pertaining to the assignment (date, times, location, case #, etc.)</w:t>
      </w:r>
      <w:r w:rsidR="003C1760">
        <w:rPr>
          <w:rFonts w:cs="Times New Roman"/>
        </w:rPr>
        <w:t xml:space="preserve"> and</w:t>
      </w:r>
      <w:r w:rsidRPr="000C277E">
        <w:rPr>
          <w:rFonts w:cs="Times New Roman"/>
        </w:rPr>
        <w:t xml:space="preserve"> services provided.</w:t>
      </w:r>
      <w:r w:rsidR="003C1760">
        <w:rPr>
          <w:rFonts w:cs="Times New Roman"/>
        </w:rPr>
        <w:t xml:space="preserve">  Incomplete invoice forms will be returned and will delay payment.</w:t>
      </w:r>
    </w:p>
    <w:p w14:paraId="6F76E86C" w14:textId="2560353F" w:rsidR="00561273" w:rsidRDefault="00561273" w:rsidP="00561273">
      <w:pPr>
        <w:tabs>
          <w:tab w:val="left" w:pos="1260"/>
        </w:tabs>
        <w:jc w:val="both"/>
        <w:rPr>
          <w:rFonts w:cs="Times New Roman"/>
        </w:rPr>
      </w:pPr>
    </w:p>
    <w:p w14:paraId="2A898006" w14:textId="06AD1C1E" w:rsidR="00561273" w:rsidRDefault="00561273" w:rsidP="00561273">
      <w:pPr>
        <w:pStyle w:val="ListParagraph"/>
        <w:numPr>
          <w:ilvl w:val="0"/>
          <w:numId w:val="23"/>
        </w:numPr>
        <w:tabs>
          <w:tab w:val="left" w:pos="1260"/>
        </w:tabs>
        <w:jc w:val="both"/>
        <w:rPr>
          <w:rFonts w:cs="Times New Roman"/>
          <w:b/>
          <w:bCs/>
        </w:rPr>
      </w:pPr>
      <w:r>
        <w:rPr>
          <w:rFonts w:cs="Times New Roman"/>
          <w:b/>
          <w:bCs/>
        </w:rPr>
        <w:t>Contact Information</w:t>
      </w:r>
    </w:p>
    <w:p w14:paraId="3A1C4D4B" w14:textId="4040B65E" w:rsidR="0036729B" w:rsidRDefault="0036729B" w:rsidP="0036729B">
      <w:pPr>
        <w:tabs>
          <w:tab w:val="left" w:pos="1260"/>
        </w:tabs>
        <w:jc w:val="both"/>
        <w:rPr>
          <w:rFonts w:cs="Times New Roman"/>
          <w:b/>
          <w:bCs/>
        </w:rPr>
      </w:pPr>
    </w:p>
    <w:p w14:paraId="0DA11A47" w14:textId="1ECF0D0F" w:rsidR="0036729B" w:rsidRPr="00D33422" w:rsidRDefault="00E24F04" w:rsidP="00D33422">
      <w:pPr>
        <w:tabs>
          <w:tab w:val="left" w:pos="1260"/>
        </w:tabs>
        <w:ind w:left="360"/>
        <w:jc w:val="both"/>
        <w:rPr>
          <w:rFonts w:cs="Times New Roman"/>
        </w:rPr>
      </w:pPr>
      <w:r w:rsidRPr="00D33422">
        <w:rPr>
          <w:rFonts w:cs="Times New Roman"/>
        </w:rPr>
        <w:t>Address:</w:t>
      </w:r>
      <w:r w:rsidR="0003710D" w:rsidRPr="00D33422">
        <w:rPr>
          <w:rFonts w:cs="Times New Roman"/>
        </w:rPr>
        <w:t xml:space="preserve"> </w:t>
      </w:r>
      <w:r w:rsidR="002221E5" w:rsidRPr="00D33422">
        <w:rPr>
          <w:rFonts w:cs="Times New Roman"/>
        </w:rPr>
        <w:tab/>
      </w:r>
      <w:r w:rsidR="0003710D" w:rsidRPr="00D33422">
        <w:rPr>
          <w:rFonts w:cs="Times New Roman"/>
        </w:rPr>
        <w:t>516 3</w:t>
      </w:r>
      <w:r w:rsidR="0003710D" w:rsidRPr="00D33422">
        <w:rPr>
          <w:rFonts w:cs="Times New Roman"/>
          <w:vertAlign w:val="superscript"/>
        </w:rPr>
        <w:t>rd</w:t>
      </w:r>
      <w:r w:rsidR="0003710D" w:rsidRPr="00D33422">
        <w:rPr>
          <w:rFonts w:cs="Times New Roman"/>
        </w:rPr>
        <w:t xml:space="preserve"> </w:t>
      </w:r>
      <w:r w:rsidR="002221E5" w:rsidRPr="00D33422">
        <w:rPr>
          <w:rFonts w:cs="Times New Roman"/>
        </w:rPr>
        <w:t>Ave, Seattle, Washington, 98104</w:t>
      </w:r>
    </w:p>
    <w:p w14:paraId="16BBBAD5" w14:textId="471A609B" w:rsidR="002221E5" w:rsidRDefault="00E24F04" w:rsidP="002221E5">
      <w:pPr>
        <w:tabs>
          <w:tab w:val="left" w:pos="1260"/>
        </w:tabs>
        <w:ind w:left="360"/>
        <w:jc w:val="both"/>
        <w:rPr>
          <w:rFonts w:cs="Times New Roman"/>
        </w:rPr>
      </w:pPr>
      <w:r w:rsidRPr="00D33422">
        <w:rPr>
          <w:rFonts w:cs="Times New Roman"/>
        </w:rPr>
        <w:t>Email:</w:t>
      </w:r>
      <w:r w:rsidR="00621FE8" w:rsidRPr="00D33422">
        <w:rPr>
          <w:rFonts w:cs="Times New Roman"/>
        </w:rPr>
        <w:t xml:space="preserve"> </w:t>
      </w:r>
      <w:r w:rsidR="002221E5">
        <w:rPr>
          <w:rFonts w:cs="Times New Roman"/>
        </w:rPr>
        <w:tab/>
      </w:r>
      <w:r w:rsidR="002221E5" w:rsidRPr="00D33422">
        <w:rPr>
          <w:rFonts w:cs="Times New Roman"/>
        </w:rPr>
        <w:tab/>
      </w:r>
      <w:hyperlink r:id="rId10" w:history="1">
        <w:r w:rsidR="002221E5" w:rsidRPr="00D33422">
          <w:rPr>
            <w:rStyle w:val="Hyperlink"/>
          </w:rPr>
          <w:t>paointerpreter@kingcounty.gov</w:t>
        </w:r>
      </w:hyperlink>
    </w:p>
    <w:p w14:paraId="029E4E88" w14:textId="3711E722" w:rsidR="00E24F04" w:rsidRDefault="00E24F04" w:rsidP="00D33422">
      <w:pPr>
        <w:tabs>
          <w:tab w:val="left" w:pos="1260"/>
        </w:tabs>
        <w:ind w:left="360"/>
        <w:jc w:val="both"/>
        <w:rPr>
          <w:rFonts w:cs="Times New Roman"/>
          <w:b/>
          <w:bCs/>
        </w:rPr>
      </w:pPr>
      <w:r w:rsidRPr="00D33422">
        <w:rPr>
          <w:rFonts w:cs="Times New Roman"/>
        </w:rPr>
        <w:t xml:space="preserve">Phone: </w:t>
      </w:r>
      <w:r w:rsidR="002221E5" w:rsidRPr="00D33422">
        <w:rPr>
          <w:rFonts w:cs="Times New Roman"/>
        </w:rPr>
        <w:tab/>
      </w:r>
      <w:r w:rsidR="002221E5">
        <w:rPr>
          <w:rFonts w:cs="Times New Roman"/>
        </w:rPr>
        <w:tab/>
      </w:r>
      <w:r w:rsidR="00621FE8" w:rsidRPr="00D33422">
        <w:rPr>
          <w:rFonts w:cs="Times New Roman"/>
        </w:rPr>
        <w:t>(206)</w:t>
      </w:r>
      <w:r w:rsidR="00E600DB">
        <w:rPr>
          <w:rFonts w:cs="Times New Roman"/>
        </w:rPr>
        <w:t xml:space="preserve"> </w:t>
      </w:r>
      <w:r w:rsidR="00621FE8" w:rsidRPr="00D33422">
        <w:rPr>
          <w:rFonts w:cs="Times New Roman"/>
        </w:rPr>
        <w:t>296-9000</w:t>
      </w:r>
    </w:p>
    <w:p w14:paraId="76E78295" w14:textId="77777777" w:rsidR="00561273" w:rsidRPr="00E55820" w:rsidRDefault="00561273" w:rsidP="00D33422">
      <w:pPr>
        <w:tabs>
          <w:tab w:val="left" w:pos="1260"/>
        </w:tabs>
        <w:jc w:val="both"/>
        <w:rPr>
          <w:rFonts w:cs="Times New Roman"/>
        </w:rPr>
      </w:pPr>
    </w:p>
    <w:sectPr w:rsidR="00561273" w:rsidRPr="00E55820" w:rsidSect="0041193E">
      <w:headerReference w:type="default" r:id="rId11"/>
      <w:footerReference w:type="default" r:id="rId12"/>
      <w:headerReference w:type="first" r:id="rId13"/>
      <w:footerReference w:type="first" r:id="rId14"/>
      <w:pgSz w:w="12240" w:h="15840" w:code="1"/>
      <w:pgMar w:top="864" w:right="1440" w:bottom="86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C805D" w14:textId="77777777" w:rsidR="00170239" w:rsidRDefault="00170239">
      <w:r>
        <w:separator/>
      </w:r>
    </w:p>
  </w:endnote>
  <w:endnote w:type="continuationSeparator" w:id="0">
    <w:p w14:paraId="71707A59" w14:textId="77777777" w:rsidR="00170239" w:rsidRDefault="00170239">
      <w:r>
        <w:continuationSeparator/>
      </w:r>
    </w:p>
  </w:endnote>
  <w:endnote w:type="continuationNotice" w:id="1">
    <w:p w14:paraId="7C7C913C" w14:textId="77777777" w:rsidR="00170239" w:rsidRDefault="00170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196449"/>
      <w:docPartObj>
        <w:docPartGallery w:val="Page Numbers (Bottom of Page)"/>
        <w:docPartUnique/>
      </w:docPartObj>
    </w:sdtPr>
    <w:sdtEndPr>
      <w:rPr>
        <w:noProof/>
      </w:rPr>
    </w:sdtEndPr>
    <w:sdtContent>
      <w:p w14:paraId="3AD7607A" w14:textId="77777777" w:rsidR="00DE7D92" w:rsidRDefault="00DE7D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9D0C93" w14:textId="77777777" w:rsidR="00DE7D92" w:rsidRDefault="00DE7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09420"/>
      <w:docPartObj>
        <w:docPartGallery w:val="Page Numbers (Bottom of Page)"/>
        <w:docPartUnique/>
      </w:docPartObj>
    </w:sdtPr>
    <w:sdtEndPr>
      <w:rPr>
        <w:color w:val="7F7F7F" w:themeColor="background1" w:themeShade="7F"/>
        <w:spacing w:val="60"/>
      </w:rPr>
    </w:sdtEndPr>
    <w:sdtContent>
      <w:p w14:paraId="36CC346E" w14:textId="77777777" w:rsidR="00DE7D92" w:rsidRDefault="00DE7D9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0433CE" w14:textId="77777777" w:rsidR="0041193E" w:rsidRPr="00012C3D" w:rsidRDefault="0041193E" w:rsidP="0041193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7EE22" w14:textId="77777777" w:rsidR="00170239" w:rsidRDefault="00170239">
      <w:r>
        <w:separator/>
      </w:r>
    </w:p>
  </w:footnote>
  <w:footnote w:type="continuationSeparator" w:id="0">
    <w:p w14:paraId="14079154" w14:textId="77777777" w:rsidR="00170239" w:rsidRDefault="00170239">
      <w:r>
        <w:continuationSeparator/>
      </w:r>
    </w:p>
  </w:footnote>
  <w:footnote w:type="continuationNotice" w:id="1">
    <w:p w14:paraId="36389D49" w14:textId="77777777" w:rsidR="00170239" w:rsidRDefault="001702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D9BD2" w14:textId="77777777" w:rsidR="0041193E" w:rsidRDefault="008D63D3">
    <w:pPr>
      <w:tabs>
        <w:tab w:val="left" w:pos="-5760"/>
        <w:tab w:val="center" w:pos="403"/>
      </w:tabs>
      <w:suppressAutoHyphens/>
      <w:ind w:left="-864" w:right="-864"/>
      <w:jc w:val="both"/>
      <w:rPr>
        <w:spacing w:val="-2"/>
        <w:sz w:val="20"/>
      </w:rPr>
    </w:pPr>
    <w:r>
      <w:rPr>
        <w:spacing w:val="-2"/>
        <w:sz w:val="20"/>
      </w:rPr>
      <w:tab/>
      <w:t>Prosecuting Attorney</w:t>
    </w:r>
  </w:p>
  <w:p w14:paraId="5AAF7777" w14:textId="77777777" w:rsidR="0041193E" w:rsidRDefault="008D63D3">
    <w:pPr>
      <w:tabs>
        <w:tab w:val="center" w:pos="403"/>
      </w:tabs>
      <w:suppressAutoHyphens/>
      <w:ind w:left="-864" w:right="-864"/>
      <w:jc w:val="both"/>
      <w:rPr>
        <w:spacing w:val="-3"/>
      </w:rPr>
    </w:pPr>
    <w:r>
      <w:rPr>
        <w:spacing w:val="-2"/>
        <w:sz w:val="16"/>
      </w:rPr>
      <w:tab/>
      <w:t>King County</w:t>
    </w:r>
  </w:p>
  <w:p w14:paraId="18870891" w14:textId="77777777" w:rsidR="0041193E" w:rsidRDefault="008D63D3">
    <w:pPr>
      <w:tabs>
        <w:tab w:val="center" w:pos="0"/>
      </w:tabs>
      <w:suppressAutoHyphens/>
      <w:ind w:right="-864"/>
      <w:jc w:val="both"/>
      <w:rPr>
        <w:spacing w:val="-3"/>
        <w:sz w:val="20"/>
      </w:rPr>
    </w:pPr>
    <w:r>
      <w:rPr>
        <w:spacing w:val="-3"/>
        <w:sz w:val="20"/>
      </w:rPr>
      <w:t xml:space="preserve">Page </w:t>
    </w:r>
    <w:r>
      <w:rPr>
        <w:spacing w:val="-3"/>
        <w:sz w:val="20"/>
      </w:rPr>
      <w:fldChar w:fldCharType="begin"/>
    </w:r>
    <w:r>
      <w:rPr>
        <w:spacing w:val="-3"/>
        <w:sz w:val="20"/>
      </w:rPr>
      <w:instrText>page \* arabic</w:instrText>
    </w:r>
    <w:r>
      <w:rPr>
        <w:spacing w:val="-3"/>
        <w:sz w:val="20"/>
      </w:rPr>
      <w:fldChar w:fldCharType="separate"/>
    </w:r>
    <w:r w:rsidR="00A264DF">
      <w:rPr>
        <w:noProof/>
        <w:spacing w:val="-3"/>
        <w:sz w:val="20"/>
      </w:rPr>
      <w:t>3</w:t>
    </w:r>
    <w:r>
      <w:rPr>
        <w:spacing w:val="-3"/>
        <w:sz w:val="20"/>
      </w:rPr>
      <w:fldChar w:fldCharType="end"/>
    </w:r>
  </w:p>
  <w:p w14:paraId="0F607194" w14:textId="77777777" w:rsidR="0041193E" w:rsidRDefault="0041193E">
    <w:pPr>
      <w:tabs>
        <w:tab w:val="center" w:pos="0"/>
      </w:tabs>
      <w:suppressAutoHyphens/>
      <w:ind w:right="-864"/>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7B2A" w14:textId="77777777" w:rsidR="0041193E" w:rsidRPr="00E73BF5" w:rsidRDefault="008D63D3" w:rsidP="0041193E">
    <w:pPr>
      <w:pStyle w:val="Footer"/>
      <w:spacing w:after="120"/>
      <w:ind w:left="-180" w:right="-180"/>
      <w:jc w:val="center"/>
      <w:rPr>
        <w:sz w:val="28"/>
        <w:szCs w:val="28"/>
        <w:lang w:val="es-ES"/>
      </w:rPr>
    </w:pPr>
    <w:r w:rsidRPr="00E73BF5">
      <w:rPr>
        <w:sz w:val="28"/>
        <w:szCs w:val="28"/>
        <w:lang w:val="es-ES"/>
      </w:rPr>
      <w:t xml:space="preserve">K I N G   C O U N T Y   P R O S E C U T I N G   A T </w:t>
    </w:r>
    <w:proofErr w:type="spellStart"/>
    <w:r w:rsidRPr="00E73BF5">
      <w:rPr>
        <w:sz w:val="28"/>
        <w:szCs w:val="28"/>
        <w:lang w:val="es-ES"/>
      </w:rPr>
      <w:t>T</w:t>
    </w:r>
    <w:proofErr w:type="spellEnd"/>
    <w:r w:rsidRPr="00E73BF5">
      <w:rPr>
        <w:sz w:val="28"/>
        <w:szCs w:val="28"/>
        <w:lang w:val="es-ES"/>
      </w:rPr>
      <w:t xml:space="preserve"> O R N E Y’S   O F </w:t>
    </w:r>
    <w:proofErr w:type="spellStart"/>
    <w:r w:rsidRPr="00E73BF5">
      <w:rPr>
        <w:sz w:val="28"/>
        <w:szCs w:val="28"/>
        <w:lang w:val="es-ES"/>
      </w:rPr>
      <w:t>F</w:t>
    </w:r>
    <w:proofErr w:type="spellEnd"/>
    <w:r w:rsidRPr="00E73BF5">
      <w:rPr>
        <w:sz w:val="28"/>
        <w:szCs w:val="28"/>
        <w:lang w:val="es-ES"/>
      </w:rPr>
      <w:t xml:space="preserve"> I C E</w:t>
    </w:r>
  </w:p>
  <w:p w14:paraId="7E99D717" w14:textId="77777777" w:rsidR="0041193E" w:rsidRPr="00E73BF5" w:rsidRDefault="008D63D3" w:rsidP="0041193E">
    <w:pPr>
      <w:tabs>
        <w:tab w:val="left" w:pos="1170"/>
        <w:tab w:val="right" w:pos="10080"/>
      </w:tabs>
      <w:suppressAutoHyphens/>
      <w:ind w:left="-720" w:right="-720"/>
      <w:jc w:val="center"/>
      <w:rPr>
        <w:spacing w:val="-2"/>
        <w:sz w:val="20"/>
        <w:lang w:val="es-ES"/>
      </w:rPr>
    </w:pPr>
    <w:r>
      <w:rPr>
        <w:noProof/>
        <w:spacing w:val="-2"/>
        <w:sz w:val="20"/>
      </w:rPr>
      <mc:AlternateContent>
        <mc:Choice Requires="wps">
          <w:drawing>
            <wp:anchor distT="0" distB="0" distL="114300" distR="114300" simplePos="0" relativeHeight="251658242" behindDoc="0" locked="0" layoutInCell="1" allowOverlap="1" wp14:anchorId="18AC3FDE" wp14:editId="231AF93F">
              <wp:simplePos x="0" y="0"/>
              <wp:positionH relativeFrom="column">
                <wp:posOffset>4279900</wp:posOffset>
              </wp:positionH>
              <wp:positionV relativeFrom="paragraph">
                <wp:posOffset>54251</wp:posOffset>
              </wp:positionV>
              <wp:extent cx="1824355" cy="16027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1602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8ABA98" w14:textId="77777777" w:rsidR="0041193E" w:rsidRPr="003F7392" w:rsidRDefault="008D63D3" w:rsidP="0041193E">
                          <w:pPr>
                            <w:pStyle w:val="Footer"/>
                            <w:spacing w:before="160" w:after="160"/>
                            <w:jc w:val="right"/>
                            <w:rPr>
                              <w:sz w:val="20"/>
                              <w:szCs w:val="20"/>
                            </w:rPr>
                          </w:pPr>
                          <w:r w:rsidRPr="003F7392">
                            <w:rPr>
                              <w:sz w:val="20"/>
                              <w:szCs w:val="20"/>
                            </w:rPr>
                            <w:t>JUSTICE</w:t>
                          </w:r>
                        </w:p>
                        <w:p w14:paraId="47254557" w14:textId="77777777" w:rsidR="0041193E" w:rsidRPr="003F7392" w:rsidRDefault="008D63D3" w:rsidP="0041193E">
                          <w:pPr>
                            <w:pStyle w:val="Footer"/>
                            <w:spacing w:before="160" w:after="160"/>
                            <w:jc w:val="right"/>
                            <w:rPr>
                              <w:sz w:val="20"/>
                              <w:szCs w:val="20"/>
                            </w:rPr>
                          </w:pPr>
                          <w:r w:rsidRPr="003F7392">
                            <w:rPr>
                              <w:sz w:val="20"/>
                              <w:szCs w:val="20"/>
                            </w:rPr>
                            <w:t>COMPASSION</w:t>
                          </w:r>
                        </w:p>
                        <w:p w14:paraId="7BE1F890" w14:textId="77777777" w:rsidR="0041193E" w:rsidRPr="003F7392" w:rsidRDefault="008D63D3" w:rsidP="0041193E">
                          <w:pPr>
                            <w:pStyle w:val="Footer"/>
                            <w:spacing w:before="160" w:after="160"/>
                            <w:jc w:val="right"/>
                            <w:rPr>
                              <w:sz w:val="20"/>
                              <w:szCs w:val="20"/>
                            </w:rPr>
                          </w:pPr>
                          <w:r w:rsidRPr="003F7392">
                            <w:rPr>
                              <w:sz w:val="20"/>
                              <w:szCs w:val="20"/>
                            </w:rPr>
                            <w:t>PROFESSIONALISM</w:t>
                          </w:r>
                        </w:p>
                        <w:p w14:paraId="2709A3FA" w14:textId="77777777" w:rsidR="0041193E" w:rsidRPr="003F7392" w:rsidRDefault="008D63D3" w:rsidP="0041193E">
                          <w:pPr>
                            <w:pStyle w:val="Footer"/>
                            <w:spacing w:before="160" w:after="160"/>
                            <w:jc w:val="right"/>
                            <w:rPr>
                              <w:sz w:val="20"/>
                              <w:szCs w:val="20"/>
                            </w:rPr>
                          </w:pPr>
                          <w:r w:rsidRPr="003F7392">
                            <w:rPr>
                              <w:sz w:val="20"/>
                              <w:szCs w:val="20"/>
                            </w:rPr>
                            <w:t>INTEGRITY</w:t>
                          </w:r>
                        </w:p>
                        <w:p w14:paraId="37E46472" w14:textId="77777777" w:rsidR="0041193E" w:rsidRPr="003F7392" w:rsidRDefault="008D63D3" w:rsidP="0041193E">
                          <w:pPr>
                            <w:pStyle w:val="Footer"/>
                            <w:spacing w:before="160" w:after="160"/>
                            <w:jc w:val="right"/>
                            <w:rPr>
                              <w:sz w:val="20"/>
                              <w:szCs w:val="20"/>
                            </w:rPr>
                          </w:pPr>
                          <w:r w:rsidRPr="003F7392">
                            <w:rPr>
                              <w:rFonts w:cs="Times New Roman"/>
                              <w:sz w:val="20"/>
                              <w:szCs w:val="20"/>
                            </w:rPr>
                            <w:t>LEADERSHIP</w:t>
                          </w:r>
                        </w:p>
                        <w:p w14:paraId="4FEE2CD9" w14:textId="77777777" w:rsidR="0041193E" w:rsidRDefault="008D63D3" w:rsidP="0041193E">
                          <w:pPr>
                            <w:pStyle w:val="Footer"/>
                            <w:spacing w:before="160" w:after="160"/>
                            <w:jc w:val="right"/>
                            <w:rPr>
                              <w:sz w:val="20"/>
                              <w:szCs w:val="20"/>
                            </w:rPr>
                          </w:pPr>
                          <w:r>
                            <w:rPr>
                              <w:sz w:val="20"/>
                              <w:szCs w:val="20"/>
                            </w:rPr>
                            <w:t xml:space="preserve"> </w:t>
                          </w:r>
                        </w:p>
                        <w:p w14:paraId="7F3B6CF3" w14:textId="77777777" w:rsidR="0041193E" w:rsidRDefault="0041193E" w:rsidP="0041193E">
                          <w:pPr>
                            <w:tabs>
                              <w:tab w:val="left" w:pos="-90"/>
                              <w:tab w:val="left" w:pos="2070"/>
                            </w:tabs>
                            <w:spacing w:after="40"/>
                            <w:rPr>
                              <w:spacing w:val="-2"/>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C3FDE" id="_x0000_t202" coordsize="21600,21600" o:spt="202" path="m,l,21600r21600,l21600,xe">
              <v:stroke joinstyle="miter"/>
              <v:path gradientshapeok="t" o:connecttype="rect"/>
            </v:shapetype>
            <v:shape id="Text Box 4" o:spid="_x0000_s1026" type="#_x0000_t202" style="position:absolute;left:0;text-align:left;margin-left:337pt;margin-top:4.25pt;width:143.65pt;height:126.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" filled="f" stroked="f">
              <v:textbox>
                <w:txbxContent>
                  <w:p w14:paraId="4A8ABA98" w14:textId="77777777" w:rsidR="0041193E" w:rsidRPr="003F7392" w:rsidRDefault="008D63D3" w:rsidP="0041193E">
                    <w:pPr>
                      <w:pStyle w:val="Footer"/>
                      <w:spacing w:before="160" w:after="160"/>
                      <w:jc w:val="right"/>
                      <w:rPr>
                        <w:sz w:val="20"/>
                        <w:szCs w:val="20"/>
                      </w:rPr>
                    </w:pPr>
                    <w:r w:rsidRPr="003F7392">
                      <w:rPr>
                        <w:sz w:val="20"/>
                        <w:szCs w:val="20"/>
                      </w:rPr>
                      <w:t>JUSTICE</w:t>
                    </w:r>
                  </w:p>
                  <w:p w14:paraId="47254557" w14:textId="77777777" w:rsidR="0041193E" w:rsidRPr="003F7392" w:rsidRDefault="008D63D3" w:rsidP="0041193E">
                    <w:pPr>
                      <w:pStyle w:val="Footer"/>
                      <w:spacing w:before="160" w:after="160"/>
                      <w:jc w:val="right"/>
                      <w:rPr>
                        <w:sz w:val="20"/>
                        <w:szCs w:val="20"/>
                      </w:rPr>
                    </w:pPr>
                    <w:r w:rsidRPr="003F7392">
                      <w:rPr>
                        <w:sz w:val="20"/>
                        <w:szCs w:val="20"/>
                      </w:rPr>
                      <w:t>COMPASSION</w:t>
                    </w:r>
                  </w:p>
                  <w:p w14:paraId="7BE1F890" w14:textId="77777777" w:rsidR="0041193E" w:rsidRPr="003F7392" w:rsidRDefault="008D63D3" w:rsidP="0041193E">
                    <w:pPr>
                      <w:pStyle w:val="Footer"/>
                      <w:spacing w:before="160" w:after="160"/>
                      <w:jc w:val="right"/>
                      <w:rPr>
                        <w:sz w:val="20"/>
                        <w:szCs w:val="20"/>
                      </w:rPr>
                    </w:pPr>
                    <w:r w:rsidRPr="003F7392">
                      <w:rPr>
                        <w:sz w:val="20"/>
                        <w:szCs w:val="20"/>
                      </w:rPr>
                      <w:t>PROFESSIONALISM</w:t>
                    </w:r>
                  </w:p>
                  <w:p w14:paraId="2709A3FA" w14:textId="77777777" w:rsidR="0041193E" w:rsidRPr="003F7392" w:rsidRDefault="008D63D3" w:rsidP="0041193E">
                    <w:pPr>
                      <w:pStyle w:val="Footer"/>
                      <w:spacing w:before="160" w:after="160"/>
                      <w:jc w:val="right"/>
                      <w:rPr>
                        <w:sz w:val="20"/>
                        <w:szCs w:val="20"/>
                      </w:rPr>
                    </w:pPr>
                    <w:r w:rsidRPr="003F7392">
                      <w:rPr>
                        <w:sz w:val="20"/>
                        <w:szCs w:val="20"/>
                      </w:rPr>
                      <w:t>INTEGRITY</w:t>
                    </w:r>
                  </w:p>
                  <w:p w14:paraId="37E46472" w14:textId="77777777" w:rsidR="0041193E" w:rsidRPr="003F7392" w:rsidRDefault="008D63D3" w:rsidP="0041193E">
                    <w:pPr>
                      <w:pStyle w:val="Footer"/>
                      <w:spacing w:before="160" w:after="160"/>
                      <w:jc w:val="right"/>
                      <w:rPr>
                        <w:sz w:val="20"/>
                        <w:szCs w:val="20"/>
                      </w:rPr>
                    </w:pPr>
                    <w:r w:rsidRPr="003F7392">
                      <w:rPr>
                        <w:rFonts w:cs="Times New Roman"/>
                        <w:sz w:val="20"/>
                        <w:szCs w:val="20"/>
                      </w:rPr>
                      <w:t>LEADERSHIP</w:t>
                    </w:r>
                  </w:p>
                  <w:p w14:paraId="4FEE2CD9" w14:textId="77777777" w:rsidR="0041193E" w:rsidRDefault="008D63D3" w:rsidP="0041193E">
                    <w:pPr>
                      <w:pStyle w:val="Footer"/>
                      <w:spacing w:before="160" w:after="160"/>
                      <w:jc w:val="right"/>
                      <w:rPr>
                        <w:sz w:val="20"/>
                        <w:szCs w:val="20"/>
                      </w:rPr>
                    </w:pPr>
                    <w:r>
                      <w:rPr>
                        <w:sz w:val="20"/>
                        <w:szCs w:val="20"/>
                      </w:rPr>
                      <w:t xml:space="preserve"> </w:t>
                    </w:r>
                  </w:p>
                  <w:p w14:paraId="7F3B6CF3" w14:textId="77777777" w:rsidR="0041193E" w:rsidRDefault="0041193E" w:rsidP="0041193E">
                    <w:pPr>
                      <w:tabs>
                        <w:tab w:val="left" w:pos="-90"/>
                        <w:tab w:val="left" w:pos="2070"/>
                      </w:tabs>
                      <w:spacing w:after="40"/>
                      <w:rPr>
                        <w:spacing w:val="-2"/>
                        <w:sz w:val="20"/>
                      </w:rPr>
                    </w:pPr>
                  </w:p>
                </w:txbxContent>
              </v:textbox>
            </v:shape>
          </w:pict>
        </mc:Fallback>
      </mc:AlternateContent>
    </w:r>
  </w:p>
  <w:p w14:paraId="6EDD8F94" w14:textId="77777777" w:rsidR="0041193E" w:rsidRPr="00E73BF5" w:rsidRDefault="008D63D3" w:rsidP="0041193E">
    <w:pPr>
      <w:pStyle w:val="Footer"/>
      <w:jc w:val="right"/>
      <w:rPr>
        <w:spacing w:val="-2"/>
        <w:sz w:val="20"/>
        <w:lang w:val="es-ES"/>
      </w:rPr>
    </w:pPr>
    <w:r>
      <w:rPr>
        <w:noProof/>
        <w:spacing w:val="-2"/>
        <w:sz w:val="20"/>
      </w:rPr>
      <w:drawing>
        <wp:anchor distT="0" distB="0" distL="114300" distR="114300" simplePos="0" relativeHeight="251658241" behindDoc="0" locked="0" layoutInCell="1" allowOverlap="1" wp14:anchorId="5A419FD6" wp14:editId="229DBEC5">
          <wp:simplePos x="0" y="0"/>
          <wp:positionH relativeFrom="margin">
            <wp:posOffset>-200660</wp:posOffset>
          </wp:positionH>
          <wp:positionV relativeFrom="margin">
            <wp:posOffset>-1370965</wp:posOffset>
          </wp:positionV>
          <wp:extent cx="1086485" cy="10864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 revision 5.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485" cy="1086485"/>
                  </a:xfrm>
                  <a:prstGeom prst="rect">
                    <a:avLst/>
                  </a:prstGeom>
                </pic:spPr>
              </pic:pic>
            </a:graphicData>
          </a:graphic>
          <wp14:sizeRelH relativeFrom="page">
            <wp14:pctWidth>0</wp14:pctWidth>
          </wp14:sizeRelH>
          <wp14:sizeRelV relativeFrom="page">
            <wp14:pctHeight>0</wp14:pctHeight>
          </wp14:sizeRelV>
        </wp:anchor>
      </w:drawing>
    </w:r>
    <w:r w:rsidRPr="00E73BF5">
      <w:rPr>
        <w:spacing w:val="-2"/>
        <w:sz w:val="20"/>
        <w:lang w:val="es-ES"/>
      </w:rPr>
      <w:tab/>
    </w:r>
    <w:r w:rsidRPr="00E73BF5">
      <w:rPr>
        <w:spacing w:val="-2"/>
        <w:sz w:val="20"/>
        <w:lang w:val="es-ES"/>
      </w:rPr>
      <w:tab/>
    </w:r>
    <w:r w:rsidRPr="00E73BF5">
      <w:rPr>
        <w:spacing w:val="-2"/>
        <w:sz w:val="20"/>
        <w:lang w:val="es-ES"/>
      </w:rPr>
      <w:tab/>
    </w:r>
  </w:p>
  <w:p w14:paraId="44DA1547" w14:textId="77777777" w:rsidR="0041193E" w:rsidRPr="00E73BF5" w:rsidRDefault="0041193E" w:rsidP="0041193E">
    <w:pPr>
      <w:tabs>
        <w:tab w:val="left" w:pos="1170"/>
        <w:tab w:val="right" w:pos="10080"/>
      </w:tabs>
      <w:suppressAutoHyphens/>
      <w:ind w:left="-720" w:right="-720"/>
      <w:rPr>
        <w:spacing w:val="-2"/>
        <w:sz w:val="20"/>
        <w:lang w:val="es-ES"/>
      </w:rPr>
    </w:pPr>
  </w:p>
  <w:p w14:paraId="7D6F3003" w14:textId="77777777" w:rsidR="0041193E" w:rsidRPr="00E73BF5" w:rsidRDefault="008D63D3" w:rsidP="0041193E">
    <w:pPr>
      <w:tabs>
        <w:tab w:val="left" w:pos="1170"/>
        <w:tab w:val="right" w:pos="10080"/>
      </w:tabs>
      <w:suppressAutoHyphens/>
      <w:ind w:left="-720" w:right="-720"/>
      <w:rPr>
        <w:spacing w:val="-2"/>
        <w:sz w:val="20"/>
        <w:lang w:val="es-ES"/>
      </w:rPr>
    </w:pPr>
    <w:r>
      <w:rPr>
        <w:noProof/>
        <w:spacing w:val="-2"/>
        <w:sz w:val="20"/>
      </w:rPr>
      <mc:AlternateContent>
        <mc:Choice Requires="wps">
          <w:drawing>
            <wp:anchor distT="0" distB="0" distL="114300" distR="114300" simplePos="0" relativeHeight="251658240" behindDoc="0" locked="0" layoutInCell="1" allowOverlap="1" wp14:anchorId="13F9D5C9" wp14:editId="728B30F2">
              <wp:simplePos x="0" y="0"/>
              <wp:positionH relativeFrom="column">
                <wp:posOffset>934996</wp:posOffset>
              </wp:positionH>
              <wp:positionV relativeFrom="paragraph">
                <wp:posOffset>78105</wp:posOffset>
              </wp:positionV>
              <wp:extent cx="2058670" cy="441960"/>
              <wp:effectExtent l="0" t="0" r="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441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D0A765" w14:textId="77777777" w:rsidR="0041193E" w:rsidRPr="000E314F" w:rsidRDefault="008D63D3" w:rsidP="0041193E">
                          <w:pPr>
                            <w:tabs>
                              <w:tab w:val="left" w:pos="-90"/>
                              <w:tab w:val="left" w:pos="2070"/>
                            </w:tabs>
                            <w:spacing w:after="40"/>
                            <w:rPr>
                              <w:spacing w:val="-2"/>
                              <w:sz w:val="22"/>
                              <w:szCs w:val="22"/>
                            </w:rPr>
                          </w:pPr>
                          <w:r w:rsidRPr="000E314F">
                            <w:rPr>
                              <w:spacing w:val="-2"/>
                              <w:sz w:val="22"/>
                              <w:szCs w:val="22"/>
                            </w:rPr>
                            <w:t>DANIEL T. SATTERBERG</w:t>
                          </w:r>
                        </w:p>
                        <w:p w14:paraId="21B2922E" w14:textId="77777777" w:rsidR="0041193E" w:rsidRDefault="008D63D3" w:rsidP="0041193E">
                          <w:pPr>
                            <w:tabs>
                              <w:tab w:val="left" w:pos="-90"/>
                              <w:tab w:val="left" w:pos="2070"/>
                            </w:tabs>
                            <w:spacing w:after="40"/>
                            <w:rPr>
                              <w:spacing w:val="-2"/>
                              <w:sz w:val="20"/>
                            </w:rPr>
                          </w:pPr>
                          <w:r w:rsidRPr="008E2D63">
                            <w:rPr>
                              <w:spacing w:val="-2"/>
                              <w:sz w:val="20"/>
                              <w:szCs w:val="20"/>
                            </w:rPr>
                            <w:t>P</w:t>
                          </w:r>
                          <w:r>
                            <w:rPr>
                              <w:spacing w:val="-2"/>
                              <w:sz w:val="20"/>
                            </w:rPr>
                            <w:t xml:space="preserve">ROSECUTING </w:t>
                          </w:r>
                          <w:r w:rsidRPr="008E2D63">
                            <w:rPr>
                              <w:spacing w:val="-2"/>
                              <w:sz w:val="20"/>
                              <w:szCs w:val="20"/>
                            </w:rPr>
                            <w:t>A</w:t>
                          </w:r>
                          <w:r>
                            <w:rPr>
                              <w:spacing w:val="-2"/>
                              <w:sz w:val="20"/>
                            </w:rPr>
                            <w:t>TTORNEY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9D5C9" id="_x0000_s1027" type="#_x0000_t202" style="position:absolute;left:0;text-align:left;margin-left:73.6pt;margin-top:6.15pt;width:162.1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" filled="f" stroked="f">
              <v:textbox style="mso-fit-shape-to-text:t">
                <w:txbxContent>
                  <w:p w14:paraId="2AD0A765" w14:textId="77777777" w:rsidR="0041193E" w:rsidRPr="000E314F" w:rsidRDefault="008D63D3" w:rsidP="0041193E">
                    <w:pPr>
                      <w:tabs>
                        <w:tab w:val="left" w:pos="-90"/>
                        <w:tab w:val="left" w:pos="2070"/>
                      </w:tabs>
                      <w:spacing w:after="40"/>
                      <w:rPr>
                        <w:spacing w:val="-2"/>
                        <w:sz w:val="22"/>
                        <w:szCs w:val="22"/>
                      </w:rPr>
                    </w:pPr>
                    <w:r w:rsidRPr="000E314F">
                      <w:rPr>
                        <w:spacing w:val="-2"/>
                        <w:sz w:val="22"/>
                        <w:szCs w:val="22"/>
                      </w:rPr>
                      <w:t>DANIEL T. SATTERBERG</w:t>
                    </w:r>
                  </w:p>
                  <w:p w14:paraId="21B2922E" w14:textId="77777777" w:rsidR="0041193E" w:rsidRDefault="008D63D3" w:rsidP="0041193E">
                    <w:pPr>
                      <w:tabs>
                        <w:tab w:val="left" w:pos="-90"/>
                        <w:tab w:val="left" w:pos="2070"/>
                      </w:tabs>
                      <w:spacing w:after="40"/>
                      <w:rPr>
                        <w:spacing w:val="-2"/>
                        <w:sz w:val="20"/>
                      </w:rPr>
                    </w:pPr>
                    <w:r w:rsidRPr="008E2D63">
                      <w:rPr>
                        <w:spacing w:val="-2"/>
                        <w:sz w:val="20"/>
                        <w:szCs w:val="20"/>
                      </w:rPr>
                      <w:t>P</w:t>
                    </w:r>
                    <w:r>
                      <w:rPr>
                        <w:spacing w:val="-2"/>
                        <w:sz w:val="20"/>
                      </w:rPr>
                      <w:t xml:space="preserve">ROSECUTING </w:t>
                    </w:r>
                    <w:r w:rsidRPr="008E2D63">
                      <w:rPr>
                        <w:spacing w:val="-2"/>
                        <w:sz w:val="20"/>
                        <w:szCs w:val="20"/>
                      </w:rPr>
                      <w:t>A</w:t>
                    </w:r>
                    <w:r>
                      <w:rPr>
                        <w:spacing w:val="-2"/>
                        <w:sz w:val="20"/>
                      </w:rPr>
                      <w:t>TTORNEY</w:t>
                    </w:r>
                  </w:p>
                </w:txbxContent>
              </v:textbox>
            </v:shape>
          </w:pict>
        </mc:Fallback>
      </mc:AlternateContent>
    </w:r>
  </w:p>
  <w:p w14:paraId="2D91E085" w14:textId="77777777" w:rsidR="0041193E" w:rsidRPr="00E73BF5" w:rsidRDefault="0041193E" w:rsidP="0041193E">
    <w:pPr>
      <w:tabs>
        <w:tab w:val="left" w:pos="1170"/>
        <w:tab w:val="right" w:pos="10080"/>
      </w:tabs>
      <w:suppressAutoHyphens/>
      <w:ind w:left="-720" w:right="-720"/>
      <w:rPr>
        <w:spacing w:val="-2"/>
        <w:sz w:val="20"/>
        <w:lang w:val="es-ES"/>
      </w:rPr>
    </w:pPr>
  </w:p>
  <w:p w14:paraId="505F2ADA" w14:textId="77777777" w:rsidR="0041193E" w:rsidRPr="00E73BF5" w:rsidRDefault="0041193E" w:rsidP="0041193E">
    <w:pPr>
      <w:tabs>
        <w:tab w:val="left" w:pos="1170"/>
        <w:tab w:val="right" w:pos="10080"/>
      </w:tabs>
      <w:suppressAutoHyphens/>
      <w:ind w:left="-720" w:right="-720"/>
      <w:rPr>
        <w:spacing w:val="-2"/>
        <w:sz w:val="20"/>
        <w:lang w:val="es-ES"/>
      </w:rPr>
    </w:pPr>
  </w:p>
  <w:p w14:paraId="6DFBD38B" w14:textId="77777777" w:rsidR="0041193E" w:rsidRPr="00E73BF5" w:rsidRDefault="0041193E" w:rsidP="0041193E">
    <w:pPr>
      <w:pStyle w:val="Footer"/>
      <w:spacing w:before="160" w:after="160"/>
      <w:jc w:val="right"/>
      <w:rPr>
        <w:sz w:val="20"/>
        <w:szCs w:val="20"/>
        <w:lang w:val="es-ES"/>
      </w:rPr>
    </w:pPr>
  </w:p>
  <w:p w14:paraId="70EF8057" w14:textId="77777777" w:rsidR="0041193E" w:rsidRPr="00E73BF5" w:rsidRDefault="0041193E" w:rsidP="0041193E">
    <w:pPr>
      <w:tabs>
        <w:tab w:val="right" w:pos="10080"/>
      </w:tabs>
      <w:suppressAutoHyphens/>
      <w:ind w:right="-720"/>
      <w:jc w:val="center"/>
      <w:rPr>
        <w:spacing w:val="-2"/>
        <w:sz w:val="20"/>
        <w:lang w:val="es-ES"/>
      </w:rPr>
    </w:pPr>
  </w:p>
  <w:p w14:paraId="2F1B8BC2" w14:textId="77777777" w:rsidR="0041193E" w:rsidRPr="00E73BF5" w:rsidRDefault="0041193E" w:rsidP="0041193E">
    <w:pPr>
      <w:tabs>
        <w:tab w:val="right" w:pos="10080"/>
      </w:tabs>
      <w:suppressAutoHyphens/>
      <w:ind w:right="-720"/>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8AB"/>
    <w:multiLevelType w:val="hybridMultilevel"/>
    <w:tmpl w:val="61403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C5A06"/>
    <w:multiLevelType w:val="multilevel"/>
    <w:tmpl w:val="D124EFF8"/>
    <w:lvl w:ilvl="0">
      <w:start w:val="1"/>
      <w:numFmt w:val="upperLetter"/>
      <w:lvlText w:val="%1."/>
      <w:lvlJc w:val="left"/>
      <w:pPr>
        <w:tabs>
          <w:tab w:val="num" w:pos="360"/>
        </w:tabs>
        <w:ind w:left="360" w:hanging="360"/>
      </w:pPr>
      <w:rPr>
        <w:rFonts w:ascii="Times New Roman" w:hAnsi="Times New Roman" w:hint="default"/>
        <w:b/>
        <w:i w:val="0"/>
        <w:sz w:val="24"/>
        <w:u w:val="none"/>
      </w:rPr>
    </w:lvl>
    <w:lvl w:ilvl="1">
      <w:start w:val="1"/>
      <w:numFmt w:val="decimal"/>
      <w:lvlText w:val="%2."/>
      <w:lvlJc w:val="left"/>
      <w:pPr>
        <w:tabs>
          <w:tab w:val="num" w:pos="720"/>
        </w:tabs>
        <w:ind w:left="720" w:hanging="360"/>
      </w:pPr>
      <w:rPr>
        <w:rFonts w:ascii="Times New Roman" w:hAnsi="Times New Roman" w:hint="default"/>
        <w:b/>
        <w:i w:val="0"/>
        <w:sz w:val="24"/>
        <w:u w:val="none"/>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960"/>
        </w:tabs>
        <w:ind w:left="3240" w:hanging="360"/>
      </w:pPr>
    </w:lvl>
  </w:abstractNum>
  <w:abstractNum w:abstractNumId="2" w15:restartNumberingAfterBreak="0">
    <w:nsid w:val="0B057888"/>
    <w:multiLevelType w:val="hybridMultilevel"/>
    <w:tmpl w:val="917EF3CC"/>
    <w:lvl w:ilvl="0" w:tplc="A9C6BE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C11C6"/>
    <w:multiLevelType w:val="hybridMultilevel"/>
    <w:tmpl w:val="25941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882F2D"/>
    <w:multiLevelType w:val="hybridMultilevel"/>
    <w:tmpl w:val="6A221D7E"/>
    <w:lvl w:ilvl="0" w:tplc="9BE8B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49345B"/>
    <w:multiLevelType w:val="hybridMultilevel"/>
    <w:tmpl w:val="7EB6B0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F896FFD"/>
    <w:multiLevelType w:val="hybridMultilevel"/>
    <w:tmpl w:val="2398D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FA799A"/>
    <w:multiLevelType w:val="hybridMultilevel"/>
    <w:tmpl w:val="AC722CB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41619B5"/>
    <w:multiLevelType w:val="multilevel"/>
    <w:tmpl w:val="0409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EA4415"/>
    <w:multiLevelType w:val="hybridMultilevel"/>
    <w:tmpl w:val="2C9E11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2173FC"/>
    <w:multiLevelType w:val="hybridMultilevel"/>
    <w:tmpl w:val="96E0A19A"/>
    <w:lvl w:ilvl="0" w:tplc="A9C6BE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4B6537"/>
    <w:multiLevelType w:val="hybridMultilevel"/>
    <w:tmpl w:val="8EEEBE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2E023383"/>
    <w:multiLevelType w:val="hybridMultilevel"/>
    <w:tmpl w:val="D2EAEEF6"/>
    <w:lvl w:ilvl="0" w:tplc="A9C6BE5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C6827"/>
    <w:multiLevelType w:val="hybridMultilevel"/>
    <w:tmpl w:val="B7082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C12854"/>
    <w:multiLevelType w:val="multilevel"/>
    <w:tmpl w:val="3FFE625A"/>
    <w:lvl w:ilvl="0">
      <w:start w:val="1"/>
      <w:numFmt w:val="upperLetter"/>
      <w:lvlText w:val="%1."/>
      <w:lvlJc w:val="left"/>
      <w:pPr>
        <w:tabs>
          <w:tab w:val="num" w:pos="360"/>
        </w:tabs>
        <w:ind w:left="360" w:hanging="360"/>
      </w:pPr>
      <w:rPr>
        <w:rFonts w:ascii="Times New Roman" w:hAnsi="Times New Roman" w:hint="default"/>
        <w:b/>
        <w:i w:val="0"/>
        <w:sz w:val="24"/>
        <w:u w:val="none"/>
      </w:rPr>
    </w:lvl>
    <w:lvl w:ilvl="1">
      <w:start w:val="1"/>
      <w:numFmt w:val="decimal"/>
      <w:lvlText w:val="%2."/>
      <w:lvlJc w:val="left"/>
      <w:pPr>
        <w:tabs>
          <w:tab w:val="num" w:pos="720"/>
        </w:tabs>
        <w:ind w:left="720" w:hanging="360"/>
      </w:pPr>
      <w:rPr>
        <w:rFonts w:ascii="Times New Roman" w:hAnsi="Times New Roman" w:hint="default"/>
        <w:b/>
        <w:i w:val="0"/>
        <w:sz w:val="24"/>
        <w:u w:val="none"/>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960"/>
        </w:tabs>
        <w:ind w:left="3240" w:hanging="360"/>
      </w:pPr>
    </w:lvl>
  </w:abstractNum>
  <w:abstractNum w:abstractNumId="15" w15:restartNumberingAfterBreak="0">
    <w:nsid w:val="45D372BF"/>
    <w:multiLevelType w:val="hybridMultilevel"/>
    <w:tmpl w:val="9B5204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C86162"/>
    <w:multiLevelType w:val="hybridMultilevel"/>
    <w:tmpl w:val="B386BA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72445"/>
    <w:multiLevelType w:val="hybridMultilevel"/>
    <w:tmpl w:val="639CDD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6F80869"/>
    <w:multiLevelType w:val="hybridMultilevel"/>
    <w:tmpl w:val="D0340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321426"/>
    <w:multiLevelType w:val="hybridMultilevel"/>
    <w:tmpl w:val="3BE8A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B236F4"/>
    <w:multiLevelType w:val="hybridMultilevel"/>
    <w:tmpl w:val="D9869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2830DC"/>
    <w:multiLevelType w:val="hybridMultilevel"/>
    <w:tmpl w:val="5C406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305727"/>
    <w:multiLevelType w:val="hybridMultilevel"/>
    <w:tmpl w:val="89B218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1B703D"/>
    <w:multiLevelType w:val="hybridMultilevel"/>
    <w:tmpl w:val="63BEDE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41EE9"/>
    <w:multiLevelType w:val="hybridMultilevel"/>
    <w:tmpl w:val="031A3A9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A04A23"/>
    <w:multiLevelType w:val="hybridMultilevel"/>
    <w:tmpl w:val="E4C28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8148B4"/>
    <w:multiLevelType w:val="multilevel"/>
    <w:tmpl w:val="1902E7E4"/>
    <w:lvl w:ilvl="0">
      <w:start w:val="1"/>
      <w:numFmt w:val="upperLetter"/>
      <w:pStyle w:val="Heading1"/>
      <w:lvlText w:val="%1."/>
      <w:lvlJc w:val="left"/>
      <w:pPr>
        <w:tabs>
          <w:tab w:val="num" w:pos="360"/>
        </w:tabs>
        <w:ind w:left="360" w:hanging="360"/>
      </w:pPr>
      <w:rPr>
        <w:rFonts w:ascii="Times New Roman" w:hAnsi="Times New Roman" w:hint="default"/>
        <w:b/>
        <w:i w:val="0"/>
        <w:sz w:val="24"/>
        <w:u w:val="none"/>
      </w:rPr>
    </w:lvl>
    <w:lvl w:ilvl="1">
      <w:start w:val="1"/>
      <w:numFmt w:val="decimal"/>
      <w:pStyle w:val="Heading2"/>
      <w:lvlText w:val="%2."/>
      <w:lvlJc w:val="left"/>
      <w:pPr>
        <w:tabs>
          <w:tab w:val="num" w:pos="720"/>
        </w:tabs>
        <w:ind w:left="720" w:hanging="360"/>
      </w:pPr>
      <w:rPr>
        <w:rFonts w:ascii="Times New Roman" w:hAnsi="Times New Roman" w:hint="default"/>
        <w:b/>
        <w:i w:val="0"/>
        <w:sz w:val="24"/>
        <w:u w:val="none"/>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960"/>
        </w:tabs>
        <w:ind w:left="3240" w:hanging="360"/>
      </w:pPr>
    </w:lvl>
  </w:abstractNum>
  <w:num w:numId="1">
    <w:abstractNumId w:val="14"/>
  </w:num>
  <w:num w:numId="2">
    <w:abstractNumId w:val="1"/>
  </w:num>
  <w:num w:numId="3">
    <w:abstractNumId w:val="1"/>
  </w:num>
  <w:num w:numId="4">
    <w:abstractNumId w:val="1"/>
  </w:num>
  <w:num w:numId="5">
    <w:abstractNumId w:val="26"/>
  </w:num>
  <w:num w:numId="6">
    <w:abstractNumId w:val="26"/>
  </w:num>
  <w:num w:numId="7">
    <w:abstractNumId w:val="16"/>
  </w:num>
  <w:num w:numId="8">
    <w:abstractNumId w:val="10"/>
  </w:num>
  <w:num w:numId="9">
    <w:abstractNumId w:val="4"/>
  </w:num>
  <w:num w:numId="10">
    <w:abstractNumId w:val="20"/>
  </w:num>
  <w:num w:numId="11">
    <w:abstractNumId w:val="25"/>
  </w:num>
  <w:num w:numId="12">
    <w:abstractNumId w:val="3"/>
  </w:num>
  <w:num w:numId="13">
    <w:abstractNumId w:val="7"/>
  </w:num>
  <w:num w:numId="14">
    <w:abstractNumId w:val="21"/>
  </w:num>
  <w:num w:numId="15">
    <w:abstractNumId w:val="22"/>
  </w:num>
  <w:num w:numId="16">
    <w:abstractNumId w:val="2"/>
  </w:num>
  <w:num w:numId="17">
    <w:abstractNumId w:val="12"/>
  </w:num>
  <w:num w:numId="18">
    <w:abstractNumId w:val="13"/>
  </w:num>
  <w:num w:numId="19">
    <w:abstractNumId w:val="18"/>
  </w:num>
  <w:num w:numId="20">
    <w:abstractNumId w:val="0"/>
  </w:num>
  <w:num w:numId="21">
    <w:abstractNumId w:val="6"/>
  </w:num>
  <w:num w:numId="22">
    <w:abstractNumId w:val="19"/>
  </w:num>
  <w:num w:numId="23">
    <w:abstractNumId w:val="8"/>
  </w:num>
  <w:num w:numId="24">
    <w:abstractNumId w:val="11"/>
  </w:num>
  <w:num w:numId="25">
    <w:abstractNumId w:val="17"/>
  </w:num>
  <w:num w:numId="26">
    <w:abstractNumId w:val="9"/>
  </w:num>
  <w:num w:numId="27">
    <w:abstractNumId w:val="5"/>
  </w:num>
  <w:num w:numId="28">
    <w:abstractNumId w:val="23"/>
  </w:num>
  <w:num w:numId="29">
    <w:abstractNumId w:val="1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68"/>
    <w:rsid w:val="000012BC"/>
    <w:rsid w:val="00011C73"/>
    <w:rsid w:val="00017311"/>
    <w:rsid w:val="0003710D"/>
    <w:rsid w:val="00065826"/>
    <w:rsid w:val="00071EA8"/>
    <w:rsid w:val="00085784"/>
    <w:rsid w:val="00094DA8"/>
    <w:rsid w:val="000A3709"/>
    <w:rsid w:val="000A6FC0"/>
    <w:rsid w:val="000B1A0A"/>
    <w:rsid w:val="000B3C0D"/>
    <w:rsid w:val="000B579A"/>
    <w:rsid w:val="000C277E"/>
    <w:rsid w:val="000D2E9D"/>
    <w:rsid w:val="000E1882"/>
    <w:rsid w:val="000F4118"/>
    <w:rsid w:val="000F4F89"/>
    <w:rsid w:val="000F60AA"/>
    <w:rsid w:val="00106AA0"/>
    <w:rsid w:val="00115A15"/>
    <w:rsid w:val="00134117"/>
    <w:rsid w:val="00137F36"/>
    <w:rsid w:val="00141003"/>
    <w:rsid w:val="0014282D"/>
    <w:rsid w:val="0014691C"/>
    <w:rsid w:val="0016031D"/>
    <w:rsid w:val="00162610"/>
    <w:rsid w:val="00170239"/>
    <w:rsid w:val="00173293"/>
    <w:rsid w:val="001837DD"/>
    <w:rsid w:val="00184BA1"/>
    <w:rsid w:val="00194CBE"/>
    <w:rsid w:val="001A0E47"/>
    <w:rsid w:val="001B3554"/>
    <w:rsid w:val="001B388C"/>
    <w:rsid w:val="001C435D"/>
    <w:rsid w:val="001D6AC6"/>
    <w:rsid w:val="001D796F"/>
    <w:rsid w:val="00206471"/>
    <w:rsid w:val="002132BC"/>
    <w:rsid w:val="002221E5"/>
    <w:rsid w:val="00226A26"/>
    <w:rsid w:val="00237CB2"/>
    <w:rsid w:val="00252312"/>
    <w:rsid w:val="00255D42"/>
    <w:rsid w:val="00264B6C"/>
    <w:rsid w:val="0027111E"/>
    <w:rsid w:val="0027378F"/>
    <w:rsid w:val="0027425E"/>
    <w:rsid w:val="0027660F"/>
    <w:rsid w:val="00283512"/>
    <w:rsid w:val="00285E5A"/>
    <w:rsid w:val="002B3F6D"/>
    <w:rsid w:val="002B5F5F"/>
    <w:rsid w:val="002B65AB"/>
    <w:rsid w:val="002C4C87"/>
    <w:rsid w:val="002D0956"/>
    <w:rsid w:val="002D131D"/>
    <w:rsid w:val="002E4686"/>
    <w:rsid w:val="002E5A25"/>
    <w:rsid w:val="002E63CC"/>
    <w:rsid w:val="002F38B1"/>
    <w:rsid w:val="002F4042"/>
    <w:rsid w:val="002F4113"/>
    <w:rsid w:val="002F7EEB"/>
    <w:rsid w:val="0030184F"/>
    <w:rsid w:val="0031352B"/>
    <w:rsid w:val="00320868"/>
    <w:rsid w:val="00323928"/>
    <w:rsid w:val="00337E24"/>
    <w:rsid w:val="00337EF1"/>
    <w:rsid w:val="00347BBC"/>
    <w:rsid w:val="00356452"/>
    <w:rsid w:val="003636EF"/>
    <w:rsid w:val="00366959"/>
    <w:rsid w:val="0036729B"/>
    <w:rsid w:val="0039179E"/>
    <w:rsid w:val="00392C6B"/>
    <w:rsid w:val="003A7A2B"/>
    <w:rsid w:val="003B1755"/>
    <w:rsid w:val="003B576A"/>
    <w:rsid w:val="003C0940"/>
    <w:rsid w:val="003C1760"/>
    <w:rsid w:val="003C280D"/>
    <w:rsid w:val="003D4737"/>
    <w:rsid w:val="003D7DB0"/>
    <w:rsid w:val="003E59C8"/>
    <w:rsid w:val="003F4595"/>
    <w:rsid w:val="004028EA"/>
    <w:rsid w:val="0041193E"/>
    <w:rsid w:val="004144A0"/>
    <w:rsid w:val="00415232"/>
    <w:rsid w:val="00427D58"/>
    <w:rsid w:val="004573D1"/>
    <w:rsid w:val="00486FF2"/>
    <w:rsid w:val="00490680"/>
    <w:rsid w:val="00496B76"/>
    <w:rsid w:val="004A2898"/>
    <w:rsid w:val="004C3852"/>
    <w:rsid w:val="004D6519"/>
    <w:rsid w:val="004E54A4"/>
    <w:rsid w:val="004F1B7F"/>
    <w:rsid w:val="004F3EDE"/>
    <w:rsid w:val="004F64F6"/>
    <w:rsid w:val="005049BE"/>
    <w:rsid w:val="00515955"/>
    <w:rsid w:val="0051604C"/>
    <w:rsid w:val="00525D8F"/>
    <w:rsid w:val="00526816"/>
    <w:rsid w:val="00533A66"/>
    <w:rsid w:val="00535012"/>
    <w:rsid w:val="00536538"/>
    <w:rsid w:val="005413F9"/>
    <w:rsid w:val="00542666"/>
    <w:rsid w:val="00545D84"/>
    <w:rsid w:val="0055415A"/>
    <w:rsid w:val="00557356"/>
    <w:rsid w:val="00557742"/>
    <w:rsid w:val="00561273"/>
    <w:rsid w:val="00563540"/>
    <w:rsid w:val="0056424A"/>
    <w:rsid w:val="005837CE"/>
    <w:rsid w:val="0058752B"/>
    <w:rsid w:val="005A126E"/>
    <w:rsid w:val="005A4F76"/>
    <w:rsid w:val="005A577A"/>
    <w:rsid w:val="005A7305"/>
    <w:rsid w:val="005B1FF2"/>
    <w:rsid w:val="005B41DA"/>
    <w:rsid w:val="005B6A69"/>
    <w:rsid w:val="005C028E"/>
    <w:rsid w:val="005C4506"/>
    <w:rsid w:val="005F1D0E"/>
    <w:rsid w:val="005F2879"/>
    <w:rsid w:val="005F797D"/>
    <w:rsid w:val="00603779"/>
    <w:rsid w:val="00620023"/>
    <w:rsid w:val="00621FE8"/>
    <w:rsid w:val="00627236"/>
    <w:rsid w:val="00630F6A"/>
    <w:rsid w:val="0064234F"/>
    <w:rsid w:val="00645ED8"/>
    <w:rsid w:val="00655AD3"/>
    <w:rsid w:val="00673E18"/>
    <w:rsid w:val="006A0141"/>
    <w:rsid w:val="006B4CC5"/>
    <w:rsid w:val="006C32E6"/>
    <w:rsid w:val="006C3443"/>
    <w:rsid w:val="006C5097"/>
    <w:rsid w:val="006E5B87"/>
    <w:rsid w:val="00706AD5"/>
    <w:rsid w:val="00711683"/>
    <w:rsid w:val="007139C9"/>
    <w:rsid w:val="00713B80"/>
    <w:rsid w:val="00717E37"/>
    <w:rsid w:val="00720EB3"/>
    <w:rsid w:val="00723029"/>
    <w:rsid w:val="0074495F"/>
    <w:rsid w:val="00747385"/>
    <w:rsid w:val="00786BE3"/>
    <w:rsid w:val="00797A71"/>
    <w:rsid w:val="007C0C49"/>
    <w:rsid w:val="007C5C11"/>
    <w:rsid w:val="007D2CF0"/>
    <w:rsid w:val="007D519E"/>
    <w:rsid w:val="007F0C64"/>
    <w:rsid w:val="008017A4"/>
    <w:rsid w:val="00806C30"/>
    <w:rsid w:val="00815991"/>
    <w:rsid w:val="00832E93"/>
    <w:rsid w:val="00837217"/>
    <w:rsid w:val="00843F4B"/>
    <w:rsid w:val="008474B5"/>
    <w:rsid w:val="00865174"/>
    <w:rsid w:val="0087695B"/>
    <w:rsid w:val="00890146"/>
    <w:rsid w:val="0089298F"/>
    <w:rsid w:val="008A12FB"/>
    <w:rsid w:val="008A1D79"/>
    <w:rsid w:val="008B3903"/>
    <w:rsid w:val="008D3311"/>
    <w:rsid w:val="008D63D3"/>
    <w:rsid w:val="008D7F4A"/>
    <w:rsid w:val="008E3AA6"/>
    <w:rsid w:val="008E5FEC"/>
    <w:rsid w:val="008E768C"/>
    <w:rsid w:val="008F26EC"/>
    <w:rsid w:val="0090189A"/>
    <w:rsid w:val="0090584D"/>
    <w:rsid w:val="00913465"/>
    <w:rsid w:val="00921CA6"/>
    <w:rsid w:val="00923C61"/>
    <w:rsid w:val="00924B7E"/>
    <w:rsid w:val="00940C4C"/>
    <w:rsid w:val="009538E1"/>
    <w:rsid w:val="00963AB7"/>
    <w:rsid w:val="00967DA2"/>
    <w:rsid w:val="00975758"/>
    <w:rsid w:val="0098481C"/>
    <w:rsid w:val="009877D3"/>
    <w:rsid w:val="00993125"/>
    <w:rsid w:val="009A2B0C"/>
    <w:rsid w:val="009B07B6"/>
    <w:rsid w:val="009B32C1"/>
    <w:rsid w:val="009C284E"/>
    <w:rsid w:val="009C739A"/>
    <w:rsid w:val="00A007F4"/>
    <w:rsid w:val="00A0799B"/>
    <w:rsid w:val="00A166C6"/>
    <w:rsid w:val="00A16C19"/>
    <w:rsid w:val="00A16E27"/>
    <w:rsid w:val="00A17962"/>
    <w:rsid w:val="00A226A1"/>
    <w:rsid w:val="00A264DF"/>
    <w:rsid w:val="00A278A5"/>
    <w:rsid w:val="00A31368"/>
    <w:rsid w:val="00A34654"/>
    <w:rsid w:val="00A351F8"/>
    <w:rsid w:val="00A37654"/>
    <w:rsid w:val="00A44A49"/>
    <w:rsid w:val="00A45D98"/>
    <w:rsid w:val="00A577B9"/>
    <w:rsid w:val="00A670E2"/>
    <w:rsid w:val="00A7267D"/>
    <w:rsid w:val="00A73285"/>
    <w:rsid w:val="00A91CAD"/>
    <w:rsid w:val="00AA01A5"/>
    <w:rsid w:val="00AB3D59"/>
    <w:rsid w:val="00AB7E35"/>
    <w:rsid w:val="00AC1D6B"/>
    <w:rsid w:val="00AC2837"/>
    <w:rsid w:val="00AC4DFE"/>
    <w:rsid w:val="00AC58E0"/>
    <w:rsid w:val="00AC6E80"/>
    <w:rsid w:val="00AE1BFD"/>
    <w:rsid w:val="00B26C32"/>
    <w:rsid w:val="00B43B51"/>
    <w:rsid w:val="00B4411A"/>
    <w:rsid w:val="00B44623"/>
    <w:rsid w:val="00B47FC2"/>
    <w:rsid w:val="00B60671"/>
    <w:rsid w:val="00B842BB"/>
    <w:rsid w:val="00B97382"/>
    <w:rsid w:val="00BC0102"/>
    <w:rsid w:val="00BC41F9"/>
    <w:rsid w:val="00BC7F64"/>
    <w:rsid w:val="00BE1788"/>
    <w:rsid w:val="00C138C0"/>
    <w:rsid w:val="00C14F7D"/>
    <w:rsid w:val="00C22DE2"/>
    <w:rsid w:val="00C26E1F"/>
    <w:rsid w:val="00C364F8"/>
    <w:rsid w:val="00C62B05"/>
    <w:rsid w:val="00C66CF2"/>
    <w:rsid w:val="00C81430"/>
    <w:rsid w:val="00CA766D"/>
    <w:rsid w:val="00CB1FFD"/>
    <w:rsid w:val="00CB3AFB"/>
    <w:rsid w:val="00CB3DD6"/>
    <w:rsid w:val="00CB4E4D"/>
    <w:rsid w:val="00CB7EA4"/>
    <w:rsid w:val="00CD35A5"/>
    <w:rsid w:val="00CE24CC"/>
    <w:rsid w:val="00CE64AA"/>
    <w:rsid w:val="00CF0A75"/>
    <w:rsid w:val="00CF1AF6"/>
    <w:rsid w:val="00CF62EB"/>
    <w:rsid w:val="00D20A17"/>
    <w:rsid w:val="00D22373"/>
    <w:rsid w:val="00D24679"/>
    <w:rsid w:val="00D33422"/>
    <w:rsid w:val="00D4019D"/>
    <w:rsid w:val="00D6450F"/>
    <w:rsid w:val="00D66F15"/>
    <w:rsid w:val="00D74A36"/>
    <w:rsid w:val="00D832CD"/>
    <w:rsid w:val="00D94DB8"/>
    <w:rsid w:val="00D96086"/>
    <w:rsid w:val="00DB168C"/>
    <w:rsid w:val="00DD17F3"/>
    <w:rsid w:val="00DD28C1"/>
    <w:rsid w:val="00DE6D40"/>
    <w:rsid w:val="00DE7D92"/>
    <w:rsid w:val="00E02345"/>
    <w:rsid w:val="00E175DC"/>
    <w:rsid w:val="00E17FE7"/>
    <w:rsid w:val="00E24F04"/>
    <w:rsid w:val="00E2755C"/>
    <w:rsid w:val="00E308FA"/>
    <w:rsid w:val="00E33625"/>
    <w:rsid w:val="00E40FA4"/>
    <w:rsid w:val="00E46A13"/>
    <w:rsid w:val="00E55820"/>
    <w:rsid w:val="00E600DB"/>
    <w:rsid w:val="00E6644F"/>
    <w:rsid w:val="00E72474"/>
    <w:rsid w:val="00E73082"/>
    <w:rsid w:val="00E73BF5"/>
    <w:rsid w:val="00E97671"/>
    <w:rsid w:val="00EA2388"/>
    <w:rsid w:val="00EA3BE9"/>
    <w:rsid w:val="00EA707D"/>
    <w:rsid w:val="00EB57AA"/>
    <w:rsid w:val="00EC33C7"/>
    <w:rsid w:val="00EC4593"/>
    <w:rsid w:val="00ED2BB3"/>
    <w:rsid w:val="00EE5E75"/>
    <w:rsid w:val="00EF564B"/>
    <w:rsid w:val="00EF7871"/>
    <w:rsid w:val="00F24308"/>
    <w:rsid w:val="00F3514E"/>
    <w:rsid w:val="00F50A7F"/>
    <w:rsid w:val="00F54AEE"/>
    <w:rsid w:val="00F602EF"/>
    <w:rsid w:val="00F664E5"/>
    <w:rsid w:val="00F67E99"/>
    <w:rsid w:val="00F80D4F"/>
    <w:rsid w:val="00FA10FC"/>
    <w:rsid w:val="00FA190B"/>
    <w:rsid w:val="00FB743C"/>
    <w:rsid w:val="00FB7CD1"/>
    <w:rsid w:val="00FC1989"/>
    <w:rsid w:val="00FC507D"/>
    <w:rsid w:val="00FC6239"/>
    <w:rsid w:val="00FD0E2A"/>
    <w:rsid w:val="00FD24FA"/>
    <w:rsid w:val="00FD40CD"/>
    <w:rsid w:val="00FD7467"/>
    <w:rsid w:val="00FE057B"/>
    <w:rsid w:val="00FE6C2B"/>
    <w:rsid w:val="4B4B34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2B694B"/>
  <w15:docId w15:val="{2F823566-1824-41A4-9AC7-1408157A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cs="Courier"/>
      <w:sz w:val="24"/>
      <w:szCs w:val="24"/>
    </w:rPr>
  </w:style>
  <w:style w:type="paragraph" w:styleId="Heading1">
    <w:name w:val="heading 1"/>
    <w:basedOn w:val="Normal"/>
    <w:next w:val="Normal"/>
    <w:qFormat/>
    <w:pPr>
      <w:keepNext/>
      <w:numPr>
        <w:numId w:val="6"/>
      </w:numPr>
      <w:spacing w:before="240" w:after="240"/>
      <w:outlineLvl w:val="0"/>
    </w:pPr>
    <w:rPr>
      <w:b/>
      <w:caps/>
      <w:kern w:val="28"/>
      <w:u w:val="single"/>
    </w:rPr>
  </w:style>
  <w:style w:type="paragraph" w:styleId="Heading2">
    <w:name w:val="heading 2"/>
    <w:basedOn w:val="Normal"/>
    <w:next w:val="Normal"/>
    <w:qFormat/>
    <w:pPr>
      <w:keepNext/>
      <w:numPr>
        <w:ilvl w:val="1"/>
        <w:numId w:val="5"/>
      </w:numPr>
      <w:spacing w:before="240" w:after="240"/>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A31368"/>
    <w:pPr>
      <w:ind w:left="720"/>
      <w:contextualSpacing/>
    </w:pPr>
  </w:style>
  <w:style w:type="character" w:styleId="Strong">
    <w:name w:val="Strong"/>
    <w:basedOn w:val="DefaultParagraphFont"/>
    <w:qFormat/>
    <w:rsid w:val="006C5097"/>
    <w:rPr>
      <w:b/>
      <w:bCs/>
    </w:rPr>
  </w:style>
  <w:style w:type="paragraph" w:styleId="BalloonText">
    <w:name w:val="Balloon Text"/>
    <w:basedOn w:val="Normal"/>
    <w:link w:val="BalloonTextChar"/>
    <w:rsid w:val="00323928"/>
    <w:rPr>
      <w:rFonts w:ascii="Segoe UI" w:hAnsi="Segoe UI" w:cs="Segoe UI"/>
      <w:sz w:val="18"/>
      <w:szCs w:val="18"/>
    </w:rPr>
  </w:style>
  <w:style w:type="character" w:customStyle="1" w:styleId="BalloonTextChar">
    <w:name w:val="Balloon Text Char"/>
    <w:basedOn w:val="DefaultParagraphFont"/>
    <w:link w:val="BalloonText"/>
    <w:rsid w:val="00323928"/>
    <w:rPr>
      <w:rFonts w:ascii="Segoe UI" w:hAnsi="Segoe UI" w:cs="Segoe UI"/>
      <w:sz w:val="18"/>
      <w:szCs w:val="18"/>
    </w:rPr>
  </w:style>
  <w:style w:type="character" w:customStyle="1" w:styleId="FooterChar">
    <w:name w:val="Footer Char"/>
    <w:basedOn w:val="DefaultParagraphFont"/>
    <w:link w:val="Footer"/>
    <w:uiPriority w:val="99"/>
    <w:rsid w:val="008A12FB"/>
    <w:rPr>
      <w:rFonts w:cs="Courier"/>
      <w:sz w:val="24"/>
      <w:szCs w:val="24"/>
    </w:rPr>
  </w:style>
  <w:style w:type="table" w:styleId="TableGrid">
    <w:name w:val="Table Grid"/>
    <w:basedOn w:val="TableNormal"/>
    <w:uiPriority w:val="39"/>
    <w:rsid w:val="00C62B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221E5"/>
    <w:rPr>
      <w:color w:val="0000FF" w:themeColor="hyperlink"/>
      <w:u w:val="single"/>
    </w:rPr>
  </w:style>
  <w:style w:type="character" w:styleId="UnresolvedMention">
    <w:name w:val="Unresolved Mention"/>
    <w:basedOn w:val="DefaultParagraphFont"/>
    <w:uiPriority w:val="99"/>
    <w:semiHidden/>
    <w:unhideWhenUsed/>
    <w:rsid w:val="00222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ointerpreter@kingcoun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Docs\CrmDocs\Templates\LetterCoi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B1AED68FAA543AB7B92823A3DE12C" ma:contentTypeVersion="7" ma:contentTypeDescription="Create a new document." ma:contentTypeScope="" ma:versionID="1b3f0d7734398d201a8d445ebe536612">
  <xsd:schema xmlns:xsd="http://www.w3.org/2001/XMLSchema" xmlns:xs="http://www.w3.org/2001/XMLSchema" xmlns:p="http://schemas.microsoft.com/office/2006/metadata/properties" xmlns:ns3="0fd5a266-aae3-4582-9058-f7e9bddb4080" xmlns:ns4="5af14377-d930-4c5f-a5dd-91c7c1a83fad" targetNamespace="http://schemas.microsoft.com/office/2006/metadata/properties" ma:root="true" ma:fieldsID="0ed33ea19153304213f456c54ed7642c" ns3:_="" ns4:_="">
    <xsd:import namespace="0fd5a266-aae3-4582-9058-f7e9bddb4080"/>
    <xsd:import namespace="5af14377-d930-4c5f-a5dd-91c7c1a83f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5a266-aae3-4582-9058-f7e9bddb4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f14377-d930-4c5f-a5dd-91c7c1a83f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24DDF-14C3-411D-BBBE-4CC6CCE4D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5a266-aae3-4582-9058-f7e9bddb4080"/>
    <ds:schemaRef ds:uri="5af14377-d930-4c5f-a5dd-91c7c1a83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06EC8-CBCC-4EBF-82A6-9F3D580EC4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83B94E-721A-474E-9D5B-F1CA58865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LetterCoin</Template>
  <TotalTime>84</TotalTime>
  <Pages>3</Pages>
  <Words>801</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KCPAO</Company>
  <LinksUpToDate>false</LinksUpToDate>
  <CharactersWithSpaces>5319</CharactersWithSpaces>
  <SharedDoc>false</SharedDoc>
  <HLinks>
    <vt:vector size="6" baseType="variant">
      <vt:variant>
        <vt:i4>2162710</vt:i4>
      </vt:variant>
      <vt:variant>
        <vt:i4>0</vt:i4>
      </vt:variant>
      <vt:variant>
        <vt:i4>0</vt:i4>
      </vt:variant>
      <vt:variant>
        <vt:i4>5</vt:i4>
      </vt:variant>
      <vt:variant>
        <vt:lpwstr>mailto:paointerpreter@kingcounty.gov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CLARK</dc:creator>
  <cp:keywords/>
  <cp:lastModifiedBy>Zhao, Jay</cp:lastModifiedBy>
  <cp:revision>3</cp:revision>
  <cp:lastPrinted>2019-07-03T22:23:00Z</cp:lastPrinted>
  <dcterms:created xsi:type="dcterms:W3CDTF">2020-03-11T00:04:00Z</dcterms:created>
  <dcterms:modified xsi:type="dcterms:W3CDTF">2020-03-11T00:05:00Z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0x010100805B1AED68FAA543AB7B92823A3DE12C</vt:lpwstr>
  </property>
</Properties>
</file>