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5C6DC" w14:textId="77777777" w:rsidR="00033A70" w:rsidRDefault="00AD73B6">
      <w:pPr>
        <w:rPr>
          <w:sz w:val="32"/>
        </w:rPr>
      </w:pPr>
      <w:r>
        <w:rPr>
          <w:rFonts w:ascii="CG Times" w:hAnsi="CG Times"/>
          <w:noProof/>
          <w:sz w:val="16"/>
        </w:rPr>
        <w:drawing>
          <wp:anchor distT="0" distB="0" distL="114300" distR="114300" simplePos="0" relativeHeight="251659264" behindDoc="0" locked="0" layoutInCell="1" allowOverlap="1" wp14:anchorId="57DF51CA" wp14:editId="2D518807">
            <wp:simplePos x="0" y="0"/>
            <wp:positionH relativeFrom="column">
              <wp:posOffset>27305</wp:posOffset>
            </wp:positionH>
            <wp:positionV relativeFrom="paragraph">
              <wp:posOffset>-53975</wp:posOffset>
            </wp:positionV>
            <wp:extent cx="733425" cy="520700"/>
            <wp:effectExtent l="0" t="0" r="0" b="0"/>
            <wp:wrapNone/>
            <wp:docPr id="57" name="Picture 57" descr="KCMLKlogo_v_b_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KCMLKlogo_v_b_m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G Times" w:hAnsi="CG Times"/>
          <w:noProof/>
          <w:sz w:val="16"/>
        </w:rPr>
        <mc:AlternateContent>
          <mc:Choice Requires="wps">
            <w:drawing>
              <wp:anchor distT="0" distB="0" distL="114300" distR="114300" simplePos="0" relativeHeight="251653120" behindDoc="0" locked="1" layoutInCell="1" allowOverlap="1" wp14:anchorId="2BDC3F9F" wp14:editId="3B8190C0">
                <wp:simplePos x="0" y="0"/>
                <wp:positionH relativeFrom="margin">
                  <wp:posOffset>4408805</wp:posOffset>
                </wp:positionH>
                <wp:positionV relativeFrom="margin">
                  <wp:posOffset>57150</wp:posOffset>
                </wp:positionV>
                <wp:extent cx="2439670" cy="64008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51EC482D" w14:textId="77777777" w:rsidR="00F70D8B" w:rsidRDefault="00F70D8B" w:rsidP="00B82D7D">
                            <w:pPr>
                              <w:spacing w:before="40"/>
                              <w:jc w:val="center"/>
                              <w:rPr>
                                <w:rFonts w:ascii="Arial" w:hAnsi="Arial"/>
                                <w:b/>
                                <w:sz w:val="32"/>
                              </w:rPr>
                            </w:pPr>
                            <w:r>
                              <w:rPr>
                                <w:rFonts w:ascii="Arial" w:hAnsi="Arial"/>
                                <w:b/>
                                <w:sz w:val="32"/>
                              </w:rPr>
                              <w:t>Residential Density</w:t>
                            </w:r>
                          </w:p>
                          <w:p w14:paraId="7099B89E" w14:textId="77777777" w:rsidR="00F70D8B" w:rsidRDefault="00F70D8B">
                            <w:pPr>
                              <w:jc w:val="center"/>
                              <w:rPr>
                                <w:rFonts w:ascii="Arial" w:hAnsi="Arial"/>
                                <w:b/>
                                <w:sz w:val="32"/>
                              </w:rPr>
                            </w:pPr>
                            <w:r>
                              <w:rPr>
                                <w:rFonts w:ascii="Arial" w:hAnsi="Arial"/>
                                <w:b/>
                                <w:sz w:val="32"/>
                              </w:rPr>
                              <w:t>Worksheet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C3F9F" id="_x0000_t202" coordsize="21600,21600" o:spt="202" path="m,l,21600r21600,l21600,xe">
                <v:stroke joinstyle="miter"/>
                <v:path gradientshapeok="t" o:connecttype="rect"/>
              </v:shapetype>
              <v:shape id="Text Box 18" o:spid="_x0000_s1026" type="#_x0000_t202" style="position:absolute;margin-left:347.15pt;margin-top:4.5pt;width:192.1pt;height:50.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" filled="f" fillcolor="#eaeaea">
                <v:textbox>
                  <w:txbxContent>
                    <w:p w14:paraId="51EC482D" w14:textId="77777777" w:rsidR="00F70D8B" w:rsidRDefault="00F70D8B" w:rsidP="00B82D7D">
                      <w:pPr>
                        <w:spacing w:before="40"/>
                        <w:jc w:val="center"/>
                        <w:rPr>
                          <w:rFonts w:ascii="Arial" w:hAnsi="Arial"/>
                          <w:b/>
                          <w:sz w:val="32"/>
                        </w:rPr>
                      </w:pPr>
                      <w:r>
                        <w:rPr>
                          <w:rFonts w:ascii="Arial" w:hAnsi="Arial"/>
                          <w:b/>
                          <w:sz w:val="32"/>
                        </w:rPr>
                        <w:t>Residential Density</w:t>
                      </w:r>
                    </w:p>
                    <w:p w14:paraId="7099B89E" w14:textId="77777777" w:rsidR="00F70D8B" w:rsidRDefault="00F70D8B">
                      <w:pPr>
                        <w:jc w:val="center"/>
                        <w:rPr>
                          <w:rFonts w:ascii="Arial" w:hAnsi="Arial"/>
                          <w:b/>
                          <w:sz w:val="32"/>
                        </w:rPr>
                      </w:pPr>
                      <w:r>
                        <w:rPr>
                          <w:rFonts w:ascii="Arial" w:hAnsi="Arial"/>
                          <w:b/>
                          <w:sz w:val="32"/>
                        </w:rPr>
                        <w:t>Worksheet</w:t>
                      </w:r>
                    </w:p>
                  </w:txbxContent>
                </v:textbox>
                <w10:wrap anchorx="margin" anchory="margin"/>
                <w10:anchorlock/>
              </v:shape>
            </w:pict>
          </mc:Fallback>
        </mc:AlternateContent>
      </w:r>
      <w:r w:rsidR="00033A70">
        <w:rPr>
          <w:sz w:val="25"/>
        </w:rPr>
        <w:tab/>
      </w:r>
    </w:p>
    <w:p w14:paraId="7C3AB245" w14:textId="77777777" w:rsidR="00033A70" w:rsidRDefault="00033A70">
      <w:pPr>
        <w:pStyle w:val="Header"/>
        <w:tabs>
          <w:tab w:val="clear" w:pos="4320"/>
          <w:tab w:val="clear" w:pos="8640"/>
        </w:tabs>
        <w:rPr>
          <w:rFonts w:ascii="Arial" w:hAnsi="Arial"/>
          <w:b/>
          <w:sz w:val="18"/>
        </w:rPr>
      </w:pPr>
    </w:p>
    <w:p w14:paraId="72D604CA" w14:textId="77777777" w:rsidR="00033A70" w:rsidRPr="00670583" w:rsidRDefault="00033A70">
      <w:pPr>
        <w:pStyle w:val="Header"/>
        <w:tabs>
          <w:tab w:val="clear" w:pos="4320"/>
          <w:tab w:val="clear" w:pos="8640"/>
        </w:tabs>
        <w:rPr>
          <w:rFonts w:ascii="Arial" w:hAnsi="Arial"/>
          <w:sz w:val="14"/>
          <w:szCs w:val="14"/>
        </w:rPr>
      </w:pPr>
    </w:p>
    <w:p w14:paraId="17829FD0" w14:textId="77777777" w:rsidR="00605FF4" w:rsidRDefault="00605FF4" w:rsidP="00605FF4">
      <w:pPr>
        <w:pStyle w:val="Header"/>
        <w:tabs>
          <w:tab w:val="clear" w:pos="4320"/>
          <w:tab w:val="clear" w:pos="8640"/>
        </w:tabs>
        <w:rPr>
          <w:rFonts w:ascii="Verdana" w:hAnsi="Verdana"/>
          <w:b/>
          <w:sz w:val="18"/>
          <w:szCs w:val="18"/>
        </w:rPr>
      </w:pPr>
      <w:bookmarkStart w:id="0" w:name="OLE_LINK1"/>
      <w:r w:rsidRPr="007B0F5E">
        <w:rPr>
          <w:rFonts w:ascii="Verdana" w:hAnsi="Verdana"/>
          <w:b/>
          <w:sz w:val="18"/>
          <w:szCs w:val="18"/>
        </w:rPr>
        <w:t xml:space="preserve">Department of </w:t>
      </w:r>
      <w:r w:rsidR="006665A5">
        <w:rPr>
          <w:rFonts w:ascii="Verdana" w:hAnsi="Verdana"/>
          <w:b/>
          <w:sz w:val="18"/>
          <w:szCs w:val="18"/>
        </w:rPr>
        <w:t>Permitting</w:t>
      </w:r>
    </w:p>
    <w:p w14:paraId="0939ADBB" w14:textId="77777777" w:rsidR="00605FF4" w:rsidRPr="007B0F5E" w:rsidRDefault="00605FF4" w:rsidP="00605FF4">
      <w:pPr>
        <w:pStyle w:val="Header"/>
        <w:tabs>
          <w:tab w:val="clear" w:pos="4320"/>
          <w:tab w:val="clear" w:pos="8640"/>
        </w:tabs>
        <w:rPr>
          <w:rFonts w:ascii="Verdana" w:hAnsi="Verdana"/>
          <w:b/>
          <w:sz w:val="18"/>
          <w:szCs w:val="18"/>
        </w:rPr>
      </w:pPr>
      <w:r w:rsidRPr="007B0F5E">
        <w:rPr>
          <w:rFonts w:ascii="Verdana" w:hAnsi="Verdana"/>
          <w:b/>
          <w:sz w:val="18"/>
          <w:szCs w:val="18"/>
        </w:rPr>
        <w:t xml:space="preserve">and Environmental </w:t>
      </w:r>
      <w:r w:rsidR="006665A5">
        <w:rPr>
          <w:rFonts w:ascii="Verdana" w:hAnsi="Verdana"/>
          <w:b/>
          <w:sz w:val="18"/>
          <w:szCs w:val="18"/>
        </w:rPr>
        <w:t>Review</w:t>
      </w:r>
      <w:r w:rsidRPr="007B0F5E">
        <w:rPr>
          <w:rFonts w:ascii="Verdana" w:hAnsi="Verdana"/>
          <w:b/>
          <w:sz w:val="18"/>
          <w:szCs w:val="18"/>
        </w:rPr>
        <w:t xml:space="preserve"> </w:t>
      </w:r>
    </w:p>
    <w:p w14:paraId="04CA9722" w14:textId="77777777" w:rsidR="00605FF4" w:rsidRPr="009136CD" w:rsidRDefault="006665A5" w:rsidP="00605FF4">
      <w:pPr>
        <w:rPr>
          <w:rFonts w:ascii="Verdana" w:hAnsi="Verdana"/>
          <w:sz w:val="16"/>
          <w:szCs w:val="16"/>
        </w:rPr>
      </w:pPr>
      <w:r>
        <w:rPr>
          <w:rFonts w:ascii="Verdana" w:hAnsi="Verdana"/>
          <w:sz w:val="16"/>
          <w:szCs w:val="16"/>
        </w:rPr>
        <w:t>35030 SE Douglas Street, Suite 210</w:t>
      </w:r>
    </w:p>
    <w:p w14:paraId="6B14AFAB" w14:textId="77777777" w:rsidR="00605FF4" w:rsidRPr="007A54C9" w:rsidRDefault="00AD73B6" w:rsidP="00605FF4">
      <w:pPr>
        <w:pStyle w:val="BalloonText"/>
        <w:rPr>
          <w:rFonts w:ascii="Verdana" w:hAnsi="Verdana" w:cs="Times New Roman"/>
        </w:rPr>
      </w:pPr>
      <w:r>
        <w:rPr>
          <w:rFonts w:ascii="Verdana" w:hAnsi="Verdana"/>
          <w:noProof/>
          <w:sz w:val="6"/>
          <w:szCs w:val="6"/>
        </w:rPr>
        <mc:AlternateContent>
          <mc:Choice Requires="wps">
            <w:drawing>
              <wp:anchor distT="0" distB="0" distL="114300" distR="114300" simplePos="0" relativeHeight="251660288" behindDoc="0" locked="0" layoutInCell="1" allowOverlap="1" wp14:anchorId="749AF55B" wp14:editId="77C39B91">
                <wp:simplePos x="0" y="0"/>
                <wp:positionH relativeFrom="column">
                  <wp:posOffset>3534410</wp:posOffset>
                </wp:positionH>
                <wp:positionV relativeFrom="paragraph">
                  <wp:posOffset>53975</wp:posOffset>
                </wp:positionV>
                <wp:extent cx="3429000" cy="27432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81BAF" w14:textId="77777777" w:rsidR="00F70D8B" w:rsidRDefault="00F70D8B" w:rsidP="00605FF4">
                            <w:pPr>
                              <w:jc w:val="center"/>
                              <w:rPr>
                                <w:rFonts w:ascii="Arial" w:hAnsi="Arial"/>
                                <w:sz w:val="28"/>
                              </w:rPr>
                            </w:pPr>
                            <w:r>
                              <w:rPr>
                                <w:rFonts w:ascii="Arial" w:hAnsi="Arial"/>
                                <w:sz w:val="28"/>
                              </w:rPr>
                              <w:t xml:space="preserve">For alternate formats, call </w:t>
                            </w:r>
                            <w:smartTag w:uri="urn:schemas-microsoft-com:office:smarttags" w:element="phone">
                              <w:smartTagPr>
                                <w:attr w:uri="urn:schemas-microsoft-com:office:office" w:name="ls" w:val="trans"/>
                                <w:attr w:name="phonenumber" w:val="$6296$$$"/>
                              </w:smartTagPr>
                              <w:r>
                                <w:rPr>
                                  <w:rFonts w:ascii="Arial" w:hAnsi="Arial"/>
                                  <w:sz w:val="28"/>
                                </w:rPr>
                                <w:t>206-296-6600</w:t>
                              </w:r>
                            </w:smartTag>
                            <w:r>
                              <w:rPr>
                                <w:rFonts w:ascii="Arial" w:hAnsi="Arial"/>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F55B" id="Text Box 58" o:spid="_x0000_s1027" type="#_x0000_t202" style="position:absolute;margin-left:278.3pt;margin-top:4.25pt;width:270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" stroked="f">
                <v:textbox>
                  <w:txbxContent>
                    <w:p w14:paraId="13781BAF" w14:textId="77777777" w:rsidR="00F70D8B" w:rsidRDefault="00F70D8B" w:rsidP="00605FF4">
                      <w:pPr>
                        <w:jc w:val="center"/>
                        <w:rPr>
                          <w:rFonts w:ascii="Arial" w:hAnsi="Arial"/>
                          <w:sz w:val="28"/>
                        </w:rPr>
                      </w:pPr>
                      <w:r>
                        <w:rPr>
                          <w:rFonts w:ascii="Arial" w:hAnsi="Arial"/>
                          <w:sz w:val="28"/>
                        </w:rPr>
                        <w:t xml:space="preserve">For alternate formats, call </w:t>
                      </w:r>
                      <w:smartTag w:uri="urn:schemas-microsoft-com:office:smarttags" w:element="phone">
                        <w:smartTagPr>
                          <w:attr w:uri="urn:schemas-microsoft-com:office:office" w:name="ls" w:val="trans"/>
                          <w:attr w:name="phonenumber" w:val="$6296$$$"/>
                        </w:smartTagPr>
                        <w:r>
                          <w:rPr>
                            <w:rFonts w:ascii="Arial" w:hAnsi="Arial"/>
                            <w:sz w:val="28"/>
                          </w:rPr>
                          <w:t>206-296-6600</w:t>
                        </w:r>
                      </w:smartTag>
                      <w:r>
                        <w:rPr>
                          <w:rFonts w:ascii="Arial" w:hAnsi="Arial"/>
                          <w:sz w:val="28"/>
                        </w:rPr>
                        <w:t>.</w:t>
                      </w:r>
                    </w:p>
                  </w:txbxContent>
                </v:textbox>
              </v:shape>
            </w:pict>
          </mc:Fallback>
        </mc:AlternateContent>
      </w:r>
      <w:r w:rsidR="006665A5">
        <w:rPr>
          <w:rFonts w:ascii="Verdana" w:hAnsi="Verdana" w:cs="Times New Roman"/>
        </w:rPr>
        <w:t>Snoqualmie</w:t>
      </w:r>
      <w:r w:rsidR="00605FF4" w:rsidRPr="007A54C9">
        <w:rPr>
          <w:rFonts w:ascii="Verdana" w:hAnsi="Verdana" w:cs="Times New Roman"/>
        </w:rPr>
        <w:t>, WA  98057-</w:t>
      </w:r>
      <w:r w:rsidR="006665A5">
        <w:rPr>
          <w:rFonts w:ascii="Verdana" w:hAnsi="Verdana" w:cs="Times New Roman"/>
        </w:rPr>
        <w:t>9</w:t>
      </w:r>
      <w:r w:rsidR="00605FF4" w:rsidRPr="007A54C9">
        <w:rPr>
          <w:rFonts w:ascii="Verdana" w:hAnsi="Verdana" w:cs="Times New Roman"/>
        </w:rPr>
        <w:t>2</w:t>
      </w:r>
      <w:r w:rsidR="006665A5">
        <w:rPr>
          <w:rFonts w:ascii="Verdana" w:hAnsi="Verdana" w:cs="Times New Roman"/>
        </w:rPr>
        <w:t>66</w:t>
      </w:r>
    </w:p>
    <w:p w14:paraId="13A4156E" w14:textId="77777777" w:rsidR="00605FF4" w:rsidRDefault="00605FF4" w:rsidP="00605FF4">
      <w:pPr>
        <w:rPr>
          <w:rFonts w:ascii="Verdana" w:hAnsi="Verdana"/>
          <w:sz w:val="16"/>
          <w:szCs w:val="16"/>
        </w:rPr>
      </w:pPr>
      <w:r w:rsidRPr="009136CD">
        <w:rPr>
          <w:rFonts w:ascii="Verdana" w:hAnsi="Verdana"/>
          <w:b/>
          <w:sz w:val="16"/>
          <w:szCs w:val="16"/>
        </w:rPr>
        <w:t xml:space="preserve">206-296-6600 </w:t>
      </w:r>
      <w:r>
        <w:rPr>
          <w:rFonts w:ascii="Verdana" w:hAnsi="Verdana"/>
          <w:b/>
          <w:sz w:val="16"/>
          <w:szCs w:val="16"/>
        </w:rPr>
        <w:t xml:space="preserve">  </w:t>
      </w:r>
      <w:r>
        <w:rPr>
          <w:rFonts w:ascii="Verdana" w:hAnsi="Verdana"/>
          <w:sz w:val="16"/>
          <w:szCs w:val="16"/>
        </w:rPr>
        <w:t xml:space="preserve">TTY </w:t>
      </w:r>
      <w:r w:rsidR="00347ECD">
        <w:rPr>
          <w:rFonts w:ascii="Verdana" w:hAnsi="Verdana"/>
          <w:sz w:val="16"/>
          <w:szCs w:val="16"/>
        </w:rPr>
        <w:t>Relay:  711</w:t>
      </w:r>
    </w:p>
    <w:p w14:paraId="18D6DC6E" w14:textId="77777777" w:rsidR="00396BCC" w:rsidRDefault="00396BCC" w:rsidP="00605FF4">
      <w:pPr>
        <w:rPr>
          <w:rFonts w:ascii="Verdana" w:hAnsi="Verdana"/>
          <w:sz w:val="16"/>
          <w:szCs w:val="16"/>
        </w:rPr>
      </w:pPr>
      <w:r>
        <w:rPr>
          <w:rFonts w:ascii="Verdana" w:hAnsi="Verdana"/>
          <w:sz w:val="16"/>
          <w:szCs w:val="16"/>
        </w:rPr>
        <w:t>www.kingcounty.gov</w:t>
      </w:r>
    </w:p>
    <w:bookmarkEnd w:id="0"/>
    <w:p w14:paraId="05D315AC" w14:textId="77777777" w:rsidR="00605FF4" w:rsidRPr="00605FF4" w:rsidRDefault="00605FF4" w:rsidP="00605FF4">
      <w:pPr>
        <w:rPr>
          <w:rFonts w:ascii="Arial" w:hAnsi="Arial" w:cs="Arial"/>
          <w:sz w:val="12"/>
          <w:szCs w:val="12"/>
        </w:rPr>
      </w:pPr>
    </w:p>
    <w:p w14:paraId="0DF31352" w14:textId="77777777" w:rsidR="00033A70" w:rsidRPr="00A82F8E" w:rsidRDefault="00AD73B6" w:rsidP="00A82F8E">
      <w:pPr>
        <w:pStyle w:val="Footer"/>
        <w:tabs>
          <w:tab w:val="clear" w:pos="4320"/>
          <w:tab w:val="clear" w:pos="8640"/>
        </w:tabs>
        <w:rPr>
          <w:rFonts w:ascii="Arial" w:hAnsi="Arial" w:cs="Arial"/>
          <w:noProof/>
        </w:rPr>
      </w:pPr>
      <w:r w:rsidRPr="00A82F8E">
        <w:rPr>
          <w:rFonts w:ascii="Arial" w:hAnsi="Arial" w:cs="Arial"/>
          <w:noProof/>
        </w:rPr>
        <mc:AlternateContent>
          <mc:Choice Requires="wps">
            <w:drawing>
              <wp:anchor distT="0" distB="0" distL="114300" distR="114300" simplePos="0" relativeHeight="251654144" behindDoc="0" locked="0" layoutInCell="1" allowOverlap="1" wp14:anchorId="2633FF17" wp14:editId="33CDE11C">
                <wp:simplePos x="0" y="0"/>
                <wp:positionH relativeFrom="column">
                  <wp:posOffset>0</wp:posOffset>
                </wp:positionH>
                <wp:positionV relativeFrom="paragraph">
                  <wp:posOffset>33655</wp:posOffset>
                </wp:positionV>
                <wp:extent cx="6858000" cy="0"/>
                <wp:effectExtent l="0" t="0" r="0" b="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A5AA0" id="Line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54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" strokeweight="2.25pt"/>
            </w:pict>
          </mc:Fallback>
        </mc:AlternateContent>
      </w:r>
    </w:p>
    <w:p w14:paraId="4138EE3B" w14:textId="77777777" w:rsidR="00033A70" w:rsidRDefault="009F7214">
      <w:pPr>
        <w:rPr>
          <w:rFonts w:ascii="Arial" w:hAnsi="Arial"/>
        </w:rPr>
      </w:pPr>
      <w:r>
        <w:rPr>
          <w:rFonts w:ascii="Arial" w:hAnsi="Arial"/>
        </w:rPr>
        <w:t>This worksheet will assist you</w:t>
      </w:r>
      <w:r w:rsidR="00033A70">
        <w:rPr>
          <w:rFonts w:ascii="Arial" w:hAnsi="Arial"/>
        </w:rPr>
        <w:t xml:space="preserve"> in applying specific portions of the zoning code related to allowable density and will be used to determine if a proposal meets the density provisions of the King County Zoning Code (Title 21A).</w:t>
      </w:r>
      <w:r>
        <w:rPr>
          <w:rFonts w:ascii="Arial" w:hAnsi="Arial"/>
        </w:rPr>
        <w:t xml:space="preserve"> It is required for all residential development proposals, including but not limited to subdivisions, short subdivisions, multi-family apartments, townhomes, and mixed-use developments.</w:t>
      </w:r>
    </w:p>
    <w:p w14:paraId="4018252D" w14:textId="77777777" w:rsidR="00033A70" w:rsidRDefault="00033A70">
      <w:pPr>
        <w:rPr>
          <w:rFonts w:ascii="Arial" w:hAnsi="Arial"/>
          <w:sz w:val="16"/>
        </w:rPr>
      </w:pPr>
    </w:p>
    <w:p w14:paraId="7956FDB8" w14:textId="77777777" w:rsidR="00033A70" w:rsidRDefault="00FD485E" w:rsidP="00FD485E">
      <w:pPr>
        <w:pStyle w:val="BodyText"/>
        <w:rPr>
          <w:rFonts w:ascii="Arial" w:hAnsi="Arial"/>
          <w:b w:val="0"/>
        </w:rPr>
      </w:pPr>
      <w:r w:rsidRPr="00FD485E">
        <w:rPr>
          <w:rFonts w:ascii="Arial" w:hAnsi="Arial"/>
          <w:b w:val="0"/>
        </w:rPr>
        <w:t xml:space="preserve">Pre-application conferences are </w:t>
      </w:r>
      <w:r>
        <w:rPr>
          <w:rFonts w:ascii="Arial" w:hAnsi="Arial"/>
          <w:b w:val="0"/>
        </w:rPr>
        <w:t>required prior to submittal of a s</w:t>
      </w:r>
      <w:r w:rsidRPr="00FD485E">
        <w:rPr>
          <w:rFonts w:ascii="Arial" w:hAnsi="Arial"/>
          <w:b w:val="0"/>
        </w:rPr>
        <w:t>ub</w:t>
      </w:r>
      <w:r w:rsidR="009F7214">
        <w:rPr>
          <w:rFonts w:ascii="Arial" w:hAnsi="Arial"/>
          <w:b w:val="0"/>
        </w:rPr>
        <w:t xml:space="preserve">division or short subdivision and may be useful for other types of projects. </w:t>
      </w:r>
      <w:r w:rsidRPr="00FD485E">
        <w:rPr>
          <w:rFonts w:ascii="Arial" w:hAnsi="Arial"/>
          <w:b w:val="0"/>
        </w:rPr>
        <w:t>These conferences help to clari</w:t>
      </w:r>
      <w:r w:rsidR="009F7214">
        <w:rPr>
          <w:rFonts w:ascii="Arial" w:hAnsi="Arial"/>
          <w:b w:val="0"/>
        </w:rPr>
        <w:t xml:space="preserve">fy issues and </w:t>
      </w:r>
      <w:r>
        <w:rPr>
          <w:rFonts w:ascii="Arial" w:hAnsi="Arial"/>
          <w:b w:val="0"/>
        </w:rPr>
        <w:t>answer questions.</w:t>
      </w:r>
      <w:r w:rsidRPr="00FD485E">
        <w:rPr>
          <w:rFonts w:ascii="Arial" w:hAnsi="Arial"/>
          <w:b w:val="0"/>
        </w:rPr>
        <w:t xml:space="preserve"> </w:t>
      </w:r>
      <w:r>
        <w:rPr>
          <w:rFonts w:ascii="Arial" w:hAnsi="Arial"/>
          <w:b w:val="0"/>
        </w:rPr>
        <w:t>T</w:t>
      </w:r>
      <w:r w:rsidR="00033A70">
        <w:rPr>
          <w:rFonts w:ascii="Arial" w:hAnsi="Arial"/>
          <w:b w:val="0"/>
        </w:rPr>
        <w:t>o find out if a pre-application conference is needed for your proposal</w:t>
      </w:r>
      <w:r w:rsidRPr="00FD485E">
        <w:rPr>
          <w:rFonts w:ascii="Arial" w:hAnsi="Arial"/>
          <w:b w:val="0"/>
        </w:rPr>
        <w:t xml:space="preserve"> </w:t>
      </w:r>
      <w:r w:rsidR="00033A70">
        <w:rPr>
          <w:rFonts w:ascii="Arial" w:hAnsi="Arial"/>
          <w:b w:val="0"/>
        </w:rPr>
        <w:t>and how a pre-application conference can be arranged</w:t>
      </w:r>
      <w:r>
        <w:rPr>
          <w:rFonts w:ascii="Arial" w:hAnsi="Arial"/>
          <w:b w:val="0"/>
        </w:rPr>
        <w:t xml:space="preserve"> call 206-296-6600</w:t>
      </w:r>
      <w:r w:rsidR="00033A70">
        <w:rPr>
          <w:rFonts w:ascii="Arial" w:hAnsi="Arial"/>
          <w:b w:val="0"/>
        </w:rPr>
        <w:t>.</w:t>
      </w:r>
    </w:p>
    <w:p w14:paraId="19507BE6" w14:textId="77777777" w:rsidR="00D13472" w:rsidRDefault="00D13472" w:rsidP="00A82F8E">
      <w:pPr>
        <w:pStyle w:val="BodyText"/>
        <w:rPr>
          <w:rFonts w:ascii="Arial" w:hAnsi="Arial"/>
          <w:b w:val="0"/>
        </w:rPr>
      </w:pPr>
    </w:p>
    <w:p w14:paraId="3FADEA5D" w14:textId="77777777" w:rsidR="00033A70" w:rsidRPr="00771BE3" w:rsidRDefault="00033A70">
      <w:pPr>
        <w:rPr>
          <w:rFonts w:ascii="Arial" w:hAnsi="Arial"/>
          <w:sz w:val="8"/>
          <w:szCs w:val="8"/>
        </w:rPr>
      </w:pPr>
    </w:p>
    <w:tbl>
      <w:tblPr>
        <w:tblW w:w="10928" w:type="dxa"/>
        <w:tblInd w:w="108" w:type="dxa"/>
        <w:tblLayout w:type="fixed"/>
        <w:tblLook w:val="0000" w:firstRow="0" w:lastRow="0" w:firstColumn="0" w:lastColumn="0" w:noHBand="0" w:noVBand="0"/>
      </w:tblPr>
      <w:tblGrid>
        <w:gridCol w:w="810"/>
        <w:gridCol w:w="1980"/>
        <w:gridCol w:w="2340"/>
        <w:gridCol w:w="236"/>
        <w:gridCol w:w="1384"/>
        <w:gridCol w:w="810"/>
        <w:gridCol w:w="236"/>
        <w:gridCol w:w="84"/>
        <w:gridCol w:w="2920"/>
        <w:gridCol w:w="128"/>
      </w:tblGrid>
      <w:tr w:rsidR="00A82F8E" w:rsidRPr="00B632F8" w14:paraId="39F3EDD2" w14:textId="77777777">
        <w:trPr>
          <w:gridAfter w:val="1"/>
          <w:wAfter w:w="128" w:type="dxa"/>
          <w:cantSplit/>
          <w:trHeight w:hRule="exact" w:val="288"/>
        </w:trPr>
        <w:tc>
          <w:tcPr>
            <w:tcW w:w="810" w:type="dxa"/>
            <w:vAlign w:val="bottom"/>
          </w:tcPr>
          <w:p w14:paraId="0E04DA63" w14:textId="77777777" w:rsidR="00A82F8E" w:rsidRPr="00B632F8" w:rsidRDefault="00A82F8E">
            <w:pPr>
              <w:rPr>
                <w:rFonts w:ascii="Arial" w:hAnsi="Arial"/>
              </w:rPr>
            </w:pPr>
            <w:r w:rsidRPr="00B632F8">
              <w:rPr>
                <w:rFonts w:ascii="Arial" w:hAnsi="Arial"/>
              </w:rPr>
              <w:t>DATE:</w:t>
            </w:r>
          </w:p>
        </w:tc>
        <w:tc>
          <w:tcPr>
            <w:tcW w:w="5940" w:type="dxa"/>
            <w:gridSpan w:val="4"/>
            <w:tcBorders>
              <w:bottom w:val="single" w:sz="4" w:space="0" w:color="auto"/>
            </w:tcBorders>
            <w:vAlign w:val="bottom"/>
          </w:tcPr>
          <w:p w14:paraId="6B3AD151" w14:textId="77777777" w:rsidR="00A82F8E" w:rsidRPr="00B632F8" w:rsidRDefault="00A82F8E">
            <w:pPr>
              <w:rPr>
                <w:rFonts w:ascii="Arial" w:hAnsi="Arial"/>
              </w:rPr>
            </w:pPr>
            <w:r w:rsidRPr="00B632F8">
              <w:rPr>
                <w:rFonts w:ascii="Arial" w:hAnsi="Arial"/>
              </w:rPr>
              <w:fldChar w:fldCharType="begin">
                <w:ffData>
                  <w:name w:val="Text1"/>
                  <w:enabled/>
                  <w:calcOnExit w:val="0"/>
                  <w:textInput/>
                </w:ffData>
              </w:fldChar>
            </w:r>
            <w:bookmarkStart w:id="1" w:name="Text1"/>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bookmarkEnd w:id="1"/>
          </w:p>
        </w:tc>
        <w:tc>
          <w:tcPr>
            <w:tcW w:w="4050" w:type="dxa"/>
            <w:gridSpan w:val="4"/>
            <w:vAlign w:val="bottom"/>
          </w:tcPr>
          <w:p w14:paraId="4A7D09F6" w14:textId="77777777" w:rsidR="00A82F8E" w:rsidRPr="00B632F8" w:rsidRDefault="00A82F8E">
            <w:pPr>
              <w:rPr>
                <w:rFonts w:ascii="Arial" w:hAnsi="Arial"/>
              </w:rPr>
            </w:pPr>
          </w:p>
        </w:tc>
      </w:tr>
      <w:tr w:rsidR="00A82F8E" w:rsidRPr="00B632F8" w14:paraId="776D69B3" w14:textId="77777777">
        <w:trPr>
          <w:gridAfter w:val="1"/>
          <w:wAfter w:w="128" w:type="dxa"/>
          <w:cantSplit/>
          <w:trHeight w:hRule="exact" w:val="86"/>
        </w:trPr>
        <w:tc>
          <w:tcPr>
            <w:tcW w:w="6750" w:type="dxa"/>
            <w:gridSpan w:val="5"/>
            <w:vAlign w:val="bottom"/>
          </w:tcPr>
          <w:p w14:paraId="5DF767C1" w14:textId="77777777" w:rsidR="00A82F8E" w:rsidRPr="00B632F8" w:rsidRDefault="00A82F8E">
            <w:pPr>
              <w:rPr>
                <w:rFonts w:ascii="Arial" w:hAnsi="Arial"/>
              </w:rPr>
            </w:pPr>
          </w:p>
        </w:tc>
        <w:tc>
          <w:tcPr>
            <w:tcW w:w="4050" w:type="dxa"/>
            <w:gridSpan w:val="4"/>
            <w:vAlign w:val="bottom"/>
          </w:tcPr>
          <w:p w14:paraId="7754487A" w14:textId="77777777" w:rsidR="00A82F8E" w:rsidRPr="00B632F8" w:rsidRDefault="00A82F8E">
            <w:pPr>
              <w:rPr>
                <w:rFonts w:ascii="Arial" w:hAnsi="Arial"/>
              </w:rPr>
            </w:pPr>
          </w:p>
        </w:tc>
      </w:tr>
      <w:tr w:rsidR="00033A70" w:rsidRPr="00B632F8" w14:paraId="145610C7" w14:textId="77777777">
        <w:trPr>
          <w:gridAfter w:val="1"/>
          <w:wAfter w:w="128" w:type="dxa"/>
          <w:cantSplit/>
          <w:trHeight w:hRule="exact" w:val="317"/>
        </w:trPr>
        <w:tc>
          <w:tcPr>
            <w:tcW w:w="2790" w:type="dxa"/>
            <w:gridSpan w:val="2"/>
            <w:vAlign w:val="bottom"/>
          </w:tcPr>
          <w:p w14:paraId="3B7D021F" w14:textId="77777777" w:rsidR="00033A70" w:rsidRPr="00B632F8" w:rsidRDefault="00033A70">
            <w:pPr>
              <w:rPr>
                <w:rFonts w:ascii="Arial" w:hAnsi="Arial"/>
              </w:rPr>
            </w:pPr>
            <w:r w:rsidRPr="00B632F8">
              <w:rPr>
                <w:rFonts w:ascii="Arial" w:hAnsi="Arial"/>
              </w:rPr>
              <w:t>NAME OF DEVELOPMENT:</w:t>
            </w:r>
          </w:p>
        </w:tc>
        <w:tc>
          <w:tcPr>
            <w:tcW w:w="3960" w:type="dxa"/>
            <w:gridSpan w:val="3"/>
            <w:tcBorders>
              <w:bottom w:val="single" w:sz="4" w:space="0" w:color="auto"/>
            </w:tcBorders>
            <w:vAlign w:val="bottom"/>
          </w:tcPr>
          <w:p w14:paraId="45C7301C"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c>
          <w:tcPr>
            <w:tcW w:w="1130" w:type="dxa"/>
            <w:gridSpan w:val="3"/>
            <w:vAlign w:val="bottom"/>
          </w:tcPr>
          <w:p w14:paraId="058D7BA4" w14:textId="77777777" w:rsidR="00033A70" w:rsidRPr="00B632F8" w:rsidRDefault="00033A70">
            <w:pPr>
              <w:rPr>
                <w:rFonts w:ascii="Arial" w:hAnsi="Arial"/>
              </w:rPr>
            </w:pPr>
            <w:r w:rsidRPr="00B632F8">
              <w:rPr>
                <w:rFonts w:ascii="Arial" w:hAnsi="Arial"/>
              </w:rPr>
              <w:t>FILE NO.</w:t>
            </w:r>
          </w:p>
        </w:tc>
        <w:tc>
          <w:tcPr>
            <w:tcW w:w="2920" w:type="dxa"/>
            <w:tcBorders>
              <w:bottom w:val="single" w:sz="4" w:space="0" w:color="auto"/>
            </w:tcBorders>
            <w:vAlign w:val="bottom"/>
          </w:tcPr>
          <w:p w14:paraId="1FCCF169"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r>
      <w:tr w:rsidR="00033A70" w:rsidRPr="00B632F8" w14:paraId="7D01E608" w14:textId="77777777">
        <w:trPr>
          <w:gridAfter w:val="1"/>
          <w:wAfter w:w="128" w:type="dxa"/>
          <w:cantSplit/>
          <w:trHeight w:hRule="exact" w:val="115"/>
        </w:trPr>
        <w:tc>
          <w:tcPr>
            <w:tcW w:w="2790" w:type="dxa"/>
            <w:gridSpan w:val="2"/>
            <w:vAlign w:val="bottom"/>
          </w:tcPr>
          <w:p w14:paraId="44CE6EA5" w14:textId="77777777" w:rsidR="00033A70" w:rsidRPr="00B632F8" w:rsidRDefault="00033A70">
            <w:pPr>
              <w:rPr>
                <w:rFonts w:ascii="Arial" w:hAnsi="Arial"/>
              </w:rPr>
            </w:pPr>
          </w:p>
        </w:tc>
        <w:tc>
          <w:tcPr>
            <w:tcW w:w="3960" w:type="dxa"/>
            <w:gridSpan w:val="3"/>
            <w:tcBorders>
              <w:top w:val="single" w:sz="4" w:space="0" w:color="auto"/>
            </w:tcBorders>
            <w:vAlign w:val="bottom"/>
          </w:tcPr>
          <w:p w14:paraId="3E778D4D" w14:textId="77777777" w:rsidR="00033A70" w:rsidRPr="00B632F8" w:rsidRDefault="00033A70">
            <w:pPr>
              <w:rPr>
                <w:rFonts w:ascii="Arial" w:hAnsi="Arial"/>
              </w:rPr>
            </w:pPr>
          </w:p>
        </w:tc>
        <w:tc>
          <w:tcPr>
            <w:tcW w:w="1130" w:type="dxa"/>
            <w:gridSpan w:val="3"/>
            <w:vAlign w:val="bottom"/>
          </w:tcPr>
          <w:p w14:paraId="0B74A941" w14:textId="77777777" w:rsidR="00033A70" w:rsidRPr="00B632F8" w:rsidRDefault="00033A70">
            <w:pPr>
              <w:rPr>
                <w:rFonts w:ascii="Arial" w:hAnsi="Arial"/>
              </w:rPr>
            </w:pPr>
          </w:p>
        </w:tc>
        <w:tc>
          <w:tcPr>
            <w:tcW w:w="2920" w:type="dxa"/>
            <w:tcBorders>
              <w:top w:val="single" w:sz="4" w:space="0" w:color="auto"/>
            </w:tcBorders>
            <w:vAlign w:val="bottom"/>
          </w:tcPr>
          <w:p w14:paraId="158DD3C5" w14:textId="77777777" w:rsidR="00033A70" w:rsidRPr="00B632F8" w:rsidRDefault="00033A70">
            <w:pPr>
              <w:rPr>
                <w:rFonts w:ascii="Arial" w:hAnsi="Arial"/>
              </w:rPr>
            </w:pPr>
          </w:p>
        </w:tc>
      </w:tr>
      <w:tr w:rsidR="00033A70" w:rsidRPr="00B632F8" w14:paraId="732F03C6" w14:textId="77777777">
        <w:trPr>
          <w:gridAfter w:val="1"/>
          <w:wAfter w:w="128" w:type="dxa"/>
          <w:cantSplit/>
          <w:trHeight w:hRule="exact" w:val="216"/>
        </w:trPr>
        <w:tc>
          <w:tcPr>
            <w:tcW w:w="5130" w:type="dxa"/>
            <w:gridSpan w:val="3"/>
            <w:vAlign w:val="bottom"/>
          </w:tcPr>
          <w:p w14:paraId="4CE2CD52" w14:textId="77777777" w:rsidR="00033A70" w:rsidRPr="00B632F8" w:rsidRDefault="00033A70">
            <w:pPr>
              <w:rPr>
                <w:rFonts w:ascii="Arial" w:hAnsi="Arial"/>
              </w:rPr>
            </w:pPr>
            <w:r w:rsidRPr="00B632F8">
              <w:rPr>
                <w:rFonts w:ascii="Arial" w:hAnsi="Arial"/>
              </w:rPr>
              <w:t>COMPREHENSIVE PLAN LAND USE DESIGNATION:</w:t>
            </w:r>
          </w:p>
        </w:tc>
        <w:tc>
          <w:tcPr>
            <w:tcW w:w="5670" w:type="dxa"/>
            <w:gridSpan w:val="6"/>
            <w:tcBorders>
              <w:bottom w:val="single" w:sz="4" w:space="0" w:color="auto"/>
            </w:tcBorders>
            <w:vAlign w:val="bottom"/>
          </w:tcPr>
          <w:p w14:paraId="33EBABEA"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r>
      <w:tr w:rsidR="00033A70" w:rsidRPr="00B632F8" w14:paraId="1482745D" w14:textId="77777777">
        <w:trPr>
          <w:gridAfter w:val="1"/>
          <w:wAfter w:w="128" w:type="dxa"/>
          <w:cantSplit/>
          <w:trHeight w:hRule="exact" w:val="115"/>
        </w:trPr>
        <w:tc>
          <w:tcPr>
            <w:tcW w:w="5130" w:type="dxa"/>
            <w:gridSpan w:val="3"/>
            <w:vAlign w:val="bottom"/>
          </w:tcPr>
          <w:p w14:paraId="6DB0C5FA" w14:textId="77777777" w:rsidR="00033A70" w:rsidRPr="00B632F8" w:rsidRDefault="00033A70">
            <w:pPr>
              <w:rPr>
                <w:rFonts w:ascii="Arial" w:hAnsi="Arial"/>
              </w:rPr>
            </w:pPr>
          </w:p>
        </w:tc>
        <w:tc>
          <w:tcPr>
            <w:tcW w:w="5670" w:type="dxa"/>
            <w:gridSpan w:val="6"/>
            <w:tcBorders>
              <w:top w:val="single" w:sz="4" w:space="0" w:color="auto"/>
            </w:tcBorders>
            <w:vAlign w:val="bottom"/>
          </w:tcPr>
          <w:p w14:paraId="31A7FC2F" w14:textId="77777777" w:rsidR="00033A70" w:rsidRPr="00B632F8" w:rsidRDefault="00033A70">
            <w:pPr>
              <w:rPr>
                <w:rFonts w:ascii="Arial" w:hAnsi="Arial"/>
              </w:rPr>
            </w:pPr>
          </w:p>
        </w:tc>
      </w:tr>
      <w:tr w:rsidR="00033A70" w:rsidRPr="00B632F8" w14:paraId="3BED906F" w14:textId="77777777">
        <w:trPr>
          <w:cantSplit/>
          <w:trHeight w:hRule="exact" w:val="216"/>
        </w:trPr>
        <w:tc>
          <w:tcPr>
            <w:tcW w:w="2790" w:type="dxa"/>
            <w:gridSpan w:val="2"/>
            <w:vAlign w:val="bottom"/>
          </w:tcPr>
          <w:p w14:paraId="6BB6CCBA" w14:textId="77777777" w:rsidR="00033A70" w:rsidRPr="00B632F8" w:rsidRDefault="00033A70">
            <w:pPr>
              <w:rPr>
                <w:rFonts w:ascii="Arial" w:hAnsi="Arial"/>
              </w:rPr>
            </w:pPr>
            <w:r w:rsidRPr="00B632F8">
              <w:rPr>
                <w:rFonts w:ascii="Arial" w:hAnsi="Arial"/>
              </w:rPr>
              <w:t>ZONING DESIGNATION(S):</w:t>
            </w:r>
          </w:p>
        </w:tc>
        <w:tc>
          <w:tcPr>
            <w:tcW w:w="2340" w:type="dxa"/>
            <w:tcBorders>
              <w:bottom w:val="single" w:sz="4" w:space="0" w:color="auto"/>
            </w:tcBorders>
            <w:vAlign w:val="bottom"/>
          </w:tcPr>
          <w:p w14:paraId="5ED8FD92"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c>
          <w:tcPr>
            <w:tcW w:w="236" w:type="dxa"/>
            <w:vAlign w:val="bottom"/>
          </w:tcPr>
          <w:p w14:paraId="4584A993" w14:textId="77777777" w:rsidR="00033A70" w:rsidRPr="00B632F8" w:rsidRDefault="00033A70">
            <w:pPr>
              <w:rPr>
                <w:rFonts w:ascii="Arial" w:hAnsi="Arial"/>
              </w:rPr>
            </w:pPr>
          </w:p>
        </w:tc>
        <w:tc>
          <w:tcPr>
            <w:tcW w:w="2194" w:type="dxa"/>
            <w:gridSpan w:val="2"/>
            <w:tcBorders>
              <w:bottom w:val="single" w:sz="4" w:space="0" w:color="auto"/>
            </w:tcBorders>
            <w:vAlign w:val="bottom"/>
          </w:tcPr>
          <w:p w14:paraId="0D6A3696"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c>
          <w:tcPr>
            <w:tcW w:w="236" w:type="dxa"/>
            <w:vAlign w:val="bottom"/>
          </w:tcPr>
          <w:p w14:paraId="3EBCC53A" w14:textId="77777777" w:rsidR="00033A70" w:rsidRPr="00B632F8" w:rsidRDefault="00033A70">
            <w:pPr>
              <w:rPr>
                <w:rFonts w:ascii="Arial" w:hAnsi="Arial"/>
              </w:rPr>
            </w:pPr>
          </w:p>
        </w:tc>
        <w:tc>
          <w:tcPr>
            <w:tcW w:w="3132" w:type="dxa"/>
            <w:gridSpan w:val="3"/>
            <w:tcBorders>
              <w:bottom w:val="single" w:sz="4" w:space="0" w:color="auto"/>
            </w:tcBorders>
            <w:vAlign w:val="bottom"/>
          </w:tcPr>
          <w:p w14:paraId="6AE70667"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r>
      <w:tr w:rsidR="00033A70" w:rsidRPr="00B632F8" w14:paraId="3EE00A23" w14:textId="77777777">
        <w:trPr>
          <w:cantSplit/>
          <w:trHeight w:hRule="exact" w:val="115"/>
        </w:trPr>
        <w:tc>
          <w:tcPr>
            <w:tcW w:w="2790" w:type="dxa"/>
            <w:gridSpan w:val="2"/>
            <w:vAlign w:val="bottom"/>
          </w:tcPr>
          <w:p w14:paraId="23CAC546" w14:textId="77777777" w:rsidR="00033A70" w:rsidRPr="00B632F8" w:rsidRDefault="00033A70">
            <w:pPr>
              <w:rPr>
                <w:rFonts w:ascii="Arial" w:hAnsi="Arial"/>
              </w:rPr>
            </w:pPr>
          </w:p>
        </w:tc>
        <w:tc>
          <w:tcPr>
            <w:tcW w:w="2340" w:type="dxa"/>
            <w:tcBorders>
              <w:top w:val="single" w:sz="4" w:space="0" w:color="auto"/>
            </w:tcBorders>
            <w:vAlign w:val="bottom"/>
          </w:tcPr>
          <w:p w14:paraId="34FEC4D4" w14:textId="77777777" w:rsidR="00033A70" w:rsidRPr="00B632F8" w:rsidRDefault="00033A70">
            <w:pPr>
              <w:rPr>
                <w:rFonts w:ascii="Arial" w:hAnsi="Arial"/>
              </w:rPr>
            </w:pPr>
          </w:p>
        </w:tc>
        <w:tc>
          <w:tcPr>
            <w:tcW w:w="236" w:type="dxa"/>
            <w:vAlign w:val="bottom"/>
          </w:tcPr>
          <w:p w14:paraId="2CD1CDE9" w14:textId="77777777" w:rsidR="00033A70" w:rsidRPr="00B632F8" w:rsidRDefault="00033A70">
            <w:pPr>
              <w:rPr>
                <w:rFonts w:ascii="Arial" w:hAnsi="Arial"/>
              </w:rPr>
            </w:pPr>
          </w:p>
        </w:tc>
        <w:tc>
          <w:tcPr>
            <w:tcW w:w="2194" w:type="dxa"/>
            <w:gridSpan w:val="2"/>
            <w:tcBorders>
              <w:top w:val="single" w:sz="4" w:space="0" w:color="auto"/>
            </w:tcBorders>
            <w:vAlign w:val="bottom"/>
          </w:tcPr>
          <w:p w14:paraId="07D535C5" w14:textId="77777777" w:rsidR="00033A70" w:rsidRPr="00B632F8" w:rsidRDefault="00033A70">
            <w:pPr>
              <w:rPr>
                <w:rFonts w:ascii="Arial" w:hAnsi="Arial"/>
              </w:rPr>
            </w:pPr>
          </w:p>
        </w:tc>
        <w:tc>
          <w:tcPr>
            <w:tcW w:w="236" w:type="dxa"/>
            <w:vAlign w:val="bottom"/>
          </w:tcPr>
          <w:p w14:paraId="197C7D0B" w14:textId="77777777" w:rsidR="00033A70" w:rsidRPr="00B632F8" w:rsidRDefault="00033A70">
            <w:pPr>
              <w:rPr>
                <w:rFonts w:ascii="Arial" w:hAnsi="Arial"/>
              </w:rPr>
            </w:pPr>
          </w:p>
        </w:tc>
        <w:tc>
          <w:tcPr>
            <w:tcW w:w="3132" w:type="dxa"/>
            <w:gridSpan w:val="3"/>
            <w:tcBorders>
              <w:top w:val="single" w:sz="4" w:space="0" w:color="auto"/>
            </w:tcBorders>
            <w:vAlign w:val="bottom"/>
          </w:tcPr>
          <w:p w14:paraId="57D5C47E" w14:textId="77777777" w:rsidR="00033A70" w:rsidRPr="00B632F8" w:rsidRDefault="00033A70">
            <w:pPr>
              <w:rPr>
                <w:rFonts w:ascii="Arial" w:hAnsi="Arial"/>
              </w:rPr>
            </w:pPr>
          </w:p>
        </w:tc>
      </w:tr>
    </w:tbl>
    <w:p w14:paraId="33F1BDED" w14:textId="77777777" w:rsidR="00033A70" w:rsidRPr="00B632F8" w:rsidRDefault="00033A70">
      <w:pPr>
        <w:rPr>
          <w:rFonts w:ascii="Arial" w:hAnsi="Arial"/>
        </w:rPr>
      </w:pPr>
    </w:p>
    <w:p w14:paraId="5C100570" w14:textId="77777777" w:rsidR="00033A70" w:rsidRPr="00B632F8" w:rsidRDefault="00033A70">
      <w:pPr>
        <w:rPr>
          <w:rFonts w:ascii="Arial" w:hAnsi="Arial"/>
        </w:rPr>
      </w:pPr>
      <w:r w:rsidRPr="00B632F8">
        <w:rPr>
          <w:rFonts w:ascii="Arial" w:hAnsi="Arial"/>
          <w:u w:val="single"/>
        </w:rPr>
        <w:t xml:space="preserve">If more than one </w:t>
      </w:r>
      <w:r w:rsidR="009F7214" w:rsidRPr="00B632F8">
        <w:rPr>
          <w:rFonts w:ascii="Arial" w:hAnsi="Arial"/>
          <w:u w:val="single"/>
        </w:rPr>
        <w:t xml:space="preserve">Comprehensive Plan Land Use designation or </w:t>
      </w:r>
      <w:r w:rsidRPr="00B632F8">
        <w:rPr>
          <w:rFonts w:ascii="Arial" w:hAnsi="Arial"/>
          <w:u w:val="single"/>
        </w:rPr>
        <w:t xml:space="preserve">zone </w:t>
      </w:r>
      <w:r w:rsidR="009F7214" w:rsidRPr="00B632F8">
        <w:rPr>
          <w:rFonts w:ascii="Arial" w:hAnsi="Arial"/>
          <w:u w:val="single"/>
        </w:rPr>
        <w:t xml:space="preserve">classification </w:t>
      </w:r>
      <w:r w:rsidRPr="00B632F8">
        <w:rPr>
          <w:rFonts w:ascii="Arial" w:hAnsi="Arial"/>
          <w:u w:val="single"/>
        </w:rPr>
        <w:t>exists on the property</w:t>
      </w:r>
      <w:r w:rsidR="00B82581" w:rsidRPr="00B632F8">
        <w:rPr>
          <w:rFonts w:ascii="Arial" w:hAnsi="Arial"/>
          <w:u w:val="single"/>
        </w:rPr>
        <w:t xml:space="preserve"> or site</w:t>
      </w:r>
      <w:r w:rsidRPr="00B632F8">
        <w:rPr>
          <w:rFonts w:ascii="Arial" w:hAnsi="Arial"/>
          <w:u w:val="single"/>
        </w:rPr>
        <w:t xml:space="preserve">, the site plan must show the boundary between the zones and the area within each.  In such cases, the transferring of density across zones on the </w:t>
      </w:r>
      <w:r w:rsidR="00B82581" w:rsidRPr="00B632F8">
        <w:rPr>
          <w:rFonts w:ascii="Arial" w:hAnsi="Arial"/>
          <w:u w:val="single"/>
        </w:rPr>
        <w:t>site</w:t>
      </w:r>
      <w:r w:rsidRPr="00B632F8">
        <w:rPr>
          <w:rFonts w:ascii="Arial" w:hAnsi="Arial"/>
          <w:u w:val="single"/>
        </w:rPr>
        <w:t xml:space="preserve"> may be permitted subject to the provisions of KCC 21A.12.200</w:t>
      </w:r>
      <w:r w:rsidRPr="00B632F8">
        <w:rPr>
          <w:rFonts w:ascii="Arial" w:hAnsi="Arial"/>
        </w:rPr>
        <w:t>.</w:t>
      </w:r>
    </w:p>
    <w:p w14:paraId="6DAD7972" w14:textId="77777777" w:rsidR="00033A70" w:rsidRPr="00781A93" w:rsidRDefault="00033A70">
      <w:pPr>
        <w:rPr>
          <w:rFonts w:ascii="Arial" w:hAnsi="Arial"/>
          <w:sz w:val="8"/>
          <w:szCs w:val="8"/>
        </w:rPr>
      </w:pPr>
    </w:p>
    <w:p w14:paraId="3318E980" w14:textId="77777777" w:rsidR="00C423F6" w:rsidRDefault="00C423F6">
      <w:pPr>
        <w:jc w:val="center"/>
        <w:rPr>
          <w:rFonts w:ascii="Arial" w:hAnsi="Arial"/>
          <w:b/>
          <w:sz w:val="24"/>
        </w:rPr>
      </w:pPr>
    </w:p>
    <w:p w14:paraId="5DC29A4E" w14:textId="77777777" w:rsidR="00033A70" w:rsidRDefault="00033A70">
      <w:pPr>
        <w:jc w:val="center"/>
        <w:rPr>
          <w:rFonts w:ascii="Arial" w:hAnsi="Arial"/>
          <w:b/>
          <w:sz w:val="24"/>
        </w:rPr>
      </w:pPr>
      <w:r>
        <w:rPr>
          <w:rFonts w:ascii="Arial" w:hAnsi="Arial"/>
          <w:b/>
          <w:sz w:val="24"/>
        </w:rPr>
        <w:t>Please complete only the applicable portions of the form.</w:t>
      </w:r>
    </w:p>
    <w:p w14:paraId="0DA69521" w14:textId="77777777" w:rsidR="00033A70" w:rsidRPr="00771BE3" w:rsidRDefault="00AD73B6">
      <w:pPr>
        <w:pStyle w:val="Header11ptArial"/>
        <w:rPr>
          <w:b w:val="0"/>
          <w:sz w:val="12"/>
          <w:szCs w:val="12"/>
        </w:rPr>
      </w:pPr>
      <w:r w:rsidRPr="00771BE3">
        <w:rPr>
          <w:b w:val="0"/>
          <w:noProof/>
          <w:sz w:val="12"/>
          <w:szCs w:val="12"/>
        </w:rPr>
        <mc:AlternateContent>
          <mc:Choice Requires="wps">
            <w:drawing>
              <wp:anchor distT="0" distB="0" distL="114300" distR="114300" simplePos="0" relativeHeight="251655168" behindDoc="0" locked="0" layoutInCell="1" allowOverlap="1" wp14:anchorId="7C41BB25" wp14:editId="00B581B1">
                <wp:simplePos x="0" y="0"/>
                <wp:positionH relativeFrom="column">
                  <wp:posOffset>0</wp:posOffset>
                </wp:positionH>
                <wp:positionV relativeFrom="paragraph">
                  <wp:posOffset>46355</wp:posOffset>
                </wp:positionV>
                <wp:extent cx="685800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7449A" id="Line 2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hiEw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" strokeweight="1.5pt"/>
            </w:pict>
          </mc:Fallback>
        </mc:AlternateContent>
      </w:r>
    </w:p>
    <w:p w14:paraId="4AB3D0F4" w14:textId="77777777" w:rsidR="00033A70" w:rsidRDefault="00033A70" w:rsidP="008C1092">
      <w:pPr>
        <w:pStyle w:val="Header11ptArial"/>
        <w:numPr>
          <w:ilvl w:val="0"/>
          <w:numId w:val="2"/>
        </w:numPr>
        <w:tabs>
          <w:tab w:val="clear" w:pos="432"/>
        </w:tabs>
        <w:ind w:left="540" w:hanging="540"/>
      </w:pPr>
      <w:r>
        <w:t>Site Area</w:t>
      </w:r>
      <w:r w:rsidR="00F042F1">
        <w:t xml:space="preserve"> in Acres</w:t>
      </w:r>
      <w:r>
        <w:t xml:space="preserve"> (KCC 21A.06.1172</w:t>
      </w:r>
      <w:r w:rsidR="00B82581">
        <w:t xml:space="preserve"> and 21A.12.080</w:t>
      </w:r>
      <w:r>
        <w:t>):</w:t>
      </w:r>
    </w:p>
    <w:p w14:paraId="6F6402CB" w14:textId="77777777" w:rsidR="00033A70" w:rsidRPr="00781A93" w:rsidRDefault="00033A70">
      <w:pPr>
        <w:rPr>
          <w:rFonts w:ascii="Arial" w:hAnsi="Arial"/>
          <w:sz w:val="16"/>
        </w:rPr>
      </w:pPr>
    </w:p>
    <w:p w14:paraId="6ACC23FF" w14:textId="77777777" w:rsidR="009069A7" w:rsidRPr="00B632F8" w:rsidRDefault="009069A7" w:rsidP="00966A96">
      <w:pPr>
        <w:numPr>
          <w:ilvl w:val="0"/>
          <w:numId w:val="5"/>
        </w:numPr>
        <w:ind w:right="-180"/>
        <w:rPr>
          <w:rFonts w:ascii="Arial" w:hAnsi="Arial"/>
        </w:rPr>
      </w:pPr>
      <w:r w:rsidRPr="00B632F8">
        <w:rPr>
          <w:rFonts w:ascii="Arial" w:hAnsi="Arial"/>
        </w:rPr>
        <w:t>Determine the t</w:t>
      </w:r>
      <w:r w:rsidR="00F042F1" w:rsidRPr="00B632F8">
        <w:rPr>
          <w:rFonts w:ascii="Arial" w:hAnsi="Arial"/>
        </w:rPr>
        <w:t xml:space="preserve">otal </w:t>
      </w:r>
      <w:r w:rsidR="00B82581" w:rsidRPr="00B632F8">
        <w:rPr>
          <w:rFonts w:ascii="Arial" w:hAnsi="Arial"/>
        </w:rPr>
        <w:t xml:space="preserve">horizontal </w:t>
      </w:r>
      <w:r w:rsidR="00F042F1" w:rsidRPr="00B632F8">
        <w:rPr>
          <w:rFonts w:ascii="Arial" w:hAnsi="Arial"/>
        </w:rPr>
        <w:t>s</w:t>
      </w:r>
      <w:r w:rsidR="00033A70" w:rsidRPr="00B632F8">
        <w:rPr>
          <w:rFonts w:ascii="Arial" w:hAnsi="Arial"/>
        </w:rPr>
        <w:t xml:space="preserve">ite area (in square feet) </w:t>
      </w:r>
      <w:r w:rsidR="00F042F1" w:rsidRPr="00B632F8">
        <w:rPr>
          <w:rFonts w:ascii="Arial" w:hAnsi="Arial"/>
        </w:rPr>
        <w:t>o</w:t>
      </w:r>
      <w:r w:rsidR="00033A70" w:rsidRPr="00B632F8">
        <w:rPr>
          <w:rFonts w:ascii="Arial" w:hAnsi="Arial"/>
        </w:rPr>
        <w:t>f the project site</w:t>
      </w:r>
      <w:r w:rsidRPr="00B632F8">
        <w:rPr>
          <w:rFonts w:ascii="Arial" w:hAnsi="Arial"/>
        </w:rPr>
        <w:t>.</w:t>
      </w:r>
    </w:p>
    <w:p w14:paraId="348DF063" w14:textId="77777777" w:rsidR="00F042F1" w:rsidRPr="00B632F8" w:rsidRDefault="00F042F1" w:rsidP="00966A96">
      <w:pPr>
        <w:numPr>
          <w:ilvl w:val="0"/>
          <w:numId w:val="5"/>
        </w:numPr>
        <w:ind w:right="-180"/>
        <w:rPr>
          <w:rFonts w:ascii="Arial" w:hAnsi="Arial"/>
        </w:rPr>
      </w:pPr>
      <w:r w:rsidRPr="00B632F8">
        <w:rPr>
          <w:rFonts w:ascii="Arial" w:hAnsi="Arial"/>
        </w:rPr>
        <w:t>Divide the total site area by 43,560 to determine the site area in acres.</w:t>
      </w:r>
    </w:p>
    <w:p w14:paraId="444BDE75" w14:textId="77777777" w:rsidR="00F042F1" w:rsidRDefault="00F042F1">
      <w:pPr>
        <w:ind w:right="-180"/>
        <w:rPr>
          <w:rFonts w:ascii="Arial" w:hAnsi="Arial"/>
          <w:sz w:val="19"/>
          <w:szCs w:val="19"/>
        </w:rPr>
      </w:pPr>
    </w:p>
    <w:p w14:paraId="2DA1F5D6" w14:textId="77777777" w:rsidR="00F042F1" w:rsidRDefault="00F042F1">
      <w:pPr>
        <w:ind w:right="-180"/>
        <w:rPr>
          <w:rFonts w:ascii="Arial" w:hAnsi="Arial"/>
          <w:sz w:val="19"/>
          <w:szCs w:val="19"/>
        </w:rPr>
      </w:pPr>
    </w:p>
    <w:p w14:paraId="3960E996" w14:textId="77777777" w:rsidR="00F042F1" w:rsidRDefault="00F042F1">
      <w:pPr>
        <w:ind w:right="-180"/>
        <w:rPr>
          <w:rFonts w:ascii="Arial" w:hAnsi="Arial"/>
          <w:sz w:val="19"/>
          <w:szCs w:val="19"/>
        </w:rPr>
      </w:pPr>
      <w:r>
        <w:rPr>
          <w:rFonts w:ascii="Arial" w:hAnsi="Arial"/>
          <w:sz w:val="19"/>
          <w:szCs w:val="19"/>
        </w:rPr>
        <w:t>____________________ / 43,560 = ____________________</w:t>
      </w:r>
    </w:p>
    <w:p w14:paraId="55EDE6F9" w14:textId="77777777" w:rsidR="009E5649" w:rsidRDefault="00F042F1" w:rsidP="009E5649">
      <w:pPr>
        <w:ind w:right="-180"/>
        <w:rPr>
          <w:rFonts w:ascii="Arial" w:hAnsi="Arial"/>
          <w:sz w:val="19"/>
          <w:szCs w:val="19"/>
        </w:rPr>
      </w:pPr>
      <w:r>
        <w:rPr>
          <w:rFonts w:ascii="Arial" w:hAnsi="Arial"/>
          <w:sz w:val="19"/>
          <w:szCs w:val="19"/>
        </w:rPr>
        <w:lastRenderedPageBreak/>
        <w:t>Site area in square feet</w:t>
      </w:r>
      <w:r>
        <w:rPr>
          <w:rFonts w:ascii="Arial" w:hAnsi="Arial"/>
          <w:sz w:val="19"/>
          <w:szCs w:val="19"/>
        </w:rPr>
        <w:tab/>
      </w:r>
      <w:r>
        <w:rPr>
          <w:rFonts w:ascii="Arial" w:hAnsi="Arial"/>
          <w:sz w:val="19"/>
          <w:szCs w:val="19"/>
        </w:rPr>
        <w:tab/>
      </w:r>
      <w:r>
        <w:rPr>
          <w:rFonts w:ascii="Arial" w:hAnsi="Arial"/>
          <w:sz w:val="19"/>
          <w:szCs w:val="19"/>
        </w:rPr>
        <w:tab/>
        <w:t>Site area in acres</w:t>
      </w:r>
    </w:p>
    <w:p w14:paraId="22C2C33D" w14:textId="77777777" w:rsidR="009E5649" w:rsidRDefault="009E5649" w:rsidP="009E5649">
      <w:pPr>
        <w:ind w:right="-180"/>
        <w:rPr>
          <w:rFonts w:ascii="Arial" w:hAnsi="Arial"/>
          <w:sz w:val="19"/>
          <w:szCs w:val="19"/>
        </w:rPr>
      </w:pPr>
    </w:p>
    <w:p w14:paraId="24C8BA67" w14:textId="77777777" w:rsidR="00033A70" w:rsidRPr="00B632F8" w:rsidRDefault="009E5649" w:rsidP="009E5649">
      <w:pPr>
        <w:ind w:right="-180"/>
        <w:rPr>
          <w:rFonts w:ascii="Arial" w:hAnsi="Arial"/>
        </w:rPr>
      </w:pPr>
      <w:r w:rsidRPr="00B632F8">
        <w:rPr>
          <w:rFonts w:ascii="Arial" w:hAnsi="Arial"/>
        </w:rPr>
        <w:t xml:space="preserve">When calculating the site area for parcels in the RA Zone, if the site area </w:t>
      </w:r>
      <w:r w:rsidR="00C6224A" w:rsidRPr="00B632F8">
        <w:rPr>
          <w:rFonts w:ascii="Arial" w:hAnsi="Arial"/>
        </w:rPr>
        <w:t>r</w:t>
      </w:r>
      <w:r w:rsidRPr="00B632F8">
        <w:rPr>
          <w:rFonts w:ascii="Arial" w:hAnsi="Arial"/>
        </w:rPr>
        <w:t>esult</w:t>
      </w:r>
      <w:r w:rsidR="00C6224A" w:rsidRPr="00B632F8">
        <w:rPr>
          <w:rFonts w:ascii="Arial" w:hAnsi="Arial"/>
        </w:rPr>
        <w:t>s</w:t>
      </w:r>
      <w:r w:rsidRPr="00B632F8">
        <w:rPr>
          <w:rFonts w:ascii="Arial" w:hAnsi="Arial"/>
        </w:rPr>
        <w:t xml:space="preserve"> in a fraction of an acre, the following shall apply:  Fractions of .50 or above shall be rounded up to the next whole number and fractions below .50 shall be rounded down.  Example:  If the s</w:t>
      </w:r>
      <w:r w:rsidR="00101343">
        <w:rPr>
          <w:rFonts w:ascii="Arial" w:hAnsi="Arial"/>
        </w:rPr>
        <w:t>ite area in acres is 19.5 acres</w:t>
      </w:r>
      <w:r w:rsidRPr="00B632F8">
        <w:rPr>
          <w:rFonts w:ascii="Arial" w:hAnsi="Arial"/>
        </w:rPr>
        <w:t xml:space="preserve"> the site area can be rounded up to 20 acres.  No further rounding is allowed.  (See KCC 21A.12.080)</w:t>
      </w:r>
    </w:p>
    <w:p w14:paraId="43A3C095" w14:textId="77777777" w:rsidR="00C423F6" w:rsidRDefault="00C423F6" w:rsidP="00781A93">
      <w:pPr>
        <w:pStyle w:val="Header11ptArial"/>
        <w:ind w:left="0" w:firstLine="0"/>
        <w:rPr>
          <w:b w:val="0"/>
          <w:sz w:val="24"/>
          <w:szCs w:val="24"/>
        </w:rPr>
      </w:pPr>
    </w:p>
    <w:p w14:paraId="7C1FF2AF" w14:textId="77777777" w:rsidR="00781A93" w:rsidRPr="00EC2C04" w:rsidRDefault="00AD73B6" w:rsidP="00781A93">
      <w:pPr>
        <w:pStyle w:val="Header11ptArial"/>
        <w:ind w:left="0" w:firstLine="0"/>
        <w:rPr>
          <w:b w:val="0"/>
          <w:sz w:val="24"/>
          <w:szCs w:val="24"/>
        </w:rPr>
      </w:pPr>
      <w:r w:rsidRPr="00EC2C04">
        <w:rPr>
          <w:b w:val="0"/>
          <w:noProof/>
          <w:sz w:val="24"/>
          <w:szCs w:val="24"/>
        </w:rPr>
        <mc:AlternateContent>
          <mc:Choice Requires="wps">
            <w:drawing>
              <wp:anchor distT="0" distB="0" distL="114300" distR="114300" simplePos="0" relativeHeight="251658240" behindDoc="0" locked="0" layoutInCell="1" allowOverlap="1" wp14:anchorId="4E3D1188" wp14:editId="17D66B06">
                <wp:simplePos x="0" y="0"/>
                <wp:positionH relativeFrom="column">
                  <wp:posOffset>13335</wp:posOffset>
                </wp:positionH>
                <wp:positionV relativeFrom="paragraph">
                  <wp:posOffset>48895</wp:posOffset>
                </wp:positionV>
                <wp:extent cx="6858000" cy="0"/>
                <wp:effectExtent l="0" t="0" r="0" b="0"/>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29B46" id="Line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85pt" to="541.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X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" strokeweight="1.5pt"/>
            </w:pict>
          </mc:Fallback>
        </mc:AlternateContent>
      </w:r>
    </w:p>
    <w:p w14:paraId="70AE2C9E" w14:textId="77777777" w:rsidR="00033A70" w:rsidRDefault="00033A70" w:rsidP="008C1092">
      <w:pPr>
        <w:pStyle w:val="Header11ptArial"/>
        <w:numPr>
          <w:ilvl w:val="0"/>
          <w:numId w:val="2"/>
        </w:numPr>
        <w:tabs>
          <w:tab w:val="clear" w:pos="432"/>
        </w:tabs>
        <w:ind w:left="540" w:hanging="540"/>
        <w:rPr>
          <w:sz w:val="20"/>
        </w:rPr>
      </w:pPr>
      <w:r>
        <w:t>Base Density (KCC 21A.12.030 - .040 tables):</w:t>
      </w:r>
    </w:p>
    <w:p w14:paraId="64F28BC7" w14:textId="77777777" w:rsidR="00033A70" w:rsidRPr="00771BE3" w:rsidRDefault="00033A70">
      <w:pPr>
        <w:ind w:left="720" w:hanging="720"/>
        <w:rPr>
          <w:rFonts w:ascii="Arial" w:hAnsi="Arial"/>
          <w:sz w:val="12"/>
          <w:szCs w:val="12"/>
        </w:rPr>
      </w:pPr>
    </w:p>
    <w:p w14:paraId="47E93E2A" w14:textId="77777777" w:rsidR="009069A7" w:rsidRPr="00B632F8" w:rsidRDefault="00033A70">
      <w:pPr>
        <w:ind w:left="720" w:hanging="720"/>
        <w:rPr>
          <w:rFonts w:ascii="Arial" w:hAnsi="Arial"/>
        </w:rPr>
      </w:pPr>
      <w:r w:rsidRPr="00B632F8">
        <w:rPr>
          <w:rFonts w:ascii="Arial" w:hAnsi="Arial"/>
        </w:rPr>
        <w:t>The base density is determined by the zone designation(s) for the lot.</w:t>
      </w:r>
      <w:r w:rsidR="00F042F1" w:rsidRPr="00B632F8">
        <w:rPr>
          <w:rFonts w:ascii="Arial" w:hAnsi="Arial"/>
        </w:rPr>
        <w:t xml:space="preserve"> </w:t>
      </w:r>
    </w:p>
    <w:p w14:paraId="5A02A82C" w14:textId="77777777" w:rsidR="00B82581" w:rsidRDefault="00B82581">
      <w:pPr>
        <w:ind w:left="720" w:hanging="720"/>
        <w:rPr>
          <w:rFonts w:ascii="Arial" w:hAnsi="Arial"/>
          <w:sz w:val="19"/>
          <w:szCs w:val="19"/>
        </w:rPr>
      </w:pPr>
    </w:p>
    <w:p w14:paraId="32FA94CC" w14:textId="77777777" w:rsidR="009069A7" w:rsidRDefault="009069A7">
      <w:pPr>
        <w:ind w:left="720" w:hanging="720"/>
        <w:rPr>
          <w:rFonts w:ascii="Arial" w:hAnsi="Arial"/>
          <w:sz w:val="19"/>
          <w:szCs w:val="19"/>
        </w:rPr>
      </w:pPr>
      <w:r>
        <w:rPr>
          <w:rFonts w:ascii="Arial" w:hAnsi="Arial"/>
          <w:sz w:val="19"/>
          <w:szCs w:val="19"/>
        </w:rPr>
        <w:t>____________________________</w:t>
      </w:r>
      <w:r w:rsidR="002568E1">
        <w:rPr>
          <w:rFonts w:ascii="Arial" w:hAnsi="Arial"/>
          <w:sz w:val="19"/>
          <w:szCs w:val="19"/>
        </w:rPr>
        <w:t>_________</w:t>
      </w:r>
    </w:p>
    <w:p w14:paraId="522B36C4" w14:textId="77777777" w:rsidR="009069A7" w:rsidRPr="00771BE3" w:rsidRDefault="009069A7">
      <w:pPr>
        <w:ind w:left="720" w:hanging="720"/>
        <w:rPr>
          <w:rFonts w:ascii="Arial" w:hAnsi="Arial"/>
          <w:sz w:val="19"/>
          <w:szCs w:val="19"/>
        </w:rPr>
      </w:pPr>
      <w:r>
        <w:rPr>
          <w:rFonts w:ascii="Arial" w:hAnsi="Arial"/>
          <w:sz w:val="19"/>
          <w:szCs w:val="19"/>
        </w:rPr>
        <w:t>Base density (dwelling units/acre)</w:t>
      </w:r>
      <w:r w:rsidR="002568E1">
        <w:rPr>
          <w:rFonts w:ascii="Arial" w:hAnsi="Arial"/>
          <w:sz w:val="19"/>
          <w:szCs w:val="19"/>
        </w:rPr>
        <w:t xml:space="preserve"> for the zone</w:t>
      </w:r>
    </w:p>
    <w:p w14:paraId="5EE0E32E" w14:textId="77777777" w:rsidR="00033A70" w:rsidRPr="00A82F8E" w:rsidRDefault="00033A70">
      <w:pPr>
        <w:rPr>
          <w:rFonts w:ascii="Arial" w:hAnsi="Arial"/>
          <w:sz w:val="8"/>
          <w:szCs w:val="8"/>
        </w:rPr>
      </w:pPr>
    </w:p>
    <w:p w14:paraId="74783DB7" w14:textId="77777777" w:rsidR="00033A70" w:rsidRPr="00781A93" w:rsidRDefault="00033A70">
      <w:pPr>
        <w:pStyle w:val="Header11ptArial"/>
        <w:rPr>
          <w:b w:val="0"/>
          <w:sz w:val="4"/>
          <w:szCs w:val="4"/>
        </w:rPr>
      </w:pPr>
    </w:p>
    <w:p w14:paraId="43E485CC" w14:textId="77777777" w:rsidR="00771BE3" w:rsidRPr="00D76FB6" w:rsidRDefault="00771BE3" w:rsidP="00771BE3">
      <w:pPr>
        <w:pStyle w:val="Header11ptArial"/>
        <w:ind w:left="0" w:firstLine="0"/>
        <w:rPr>
          <w:b w:val="0"/>
          <w:sz w:val="8"/>
          <w:szCs w:val="8"/>
        </w:rPr>
      </w:pPr>
      <w:r w:rsidRPr="00966A96">
        <w:rPr>
          <w:b w:val="0"/>
          <w:sz w:val="16"/>
          <w:szCs w:val="16"/>
        </w:rPr>
        <w:br w:type="page"/>
      </w:r>
    </w:p>
    <w:p w14:paraId="30EDC7BD" w14:textId="77777777" w:rsidR="00033A70" w:rsidRDefault="00033A70" w:rsidP="008C1092">
      <w:pPr>
        <w:pStyle w:val="Header11ptArial"/>
        <w:numPr>
          <w:ilvl w:val="0"/>
          <w:numId w:val="2"/>
        </w:numPr>
        <w:tabs>
          <w:tab w:val="clear" w:pos="432"/>
        </w:tabs>
        <w:ind w:left="540" w:hanging="540"/>
      </w:pPr>
      <w:r>
        <w:t>Allowable Dwelling Units, Floor Area and Rounding (KCC 21A.12.070):</w:t>
      </w:r>
    </w:p>
    <w:p w14:paraId="2D147554" w14:textId="77777777" w:rsidR="00033A70" w:rsidRPr="00804A36" w:rsidRDefault="00033A70">
      <w:pPr>
        <w:ind w:left="720" w:hanging="720"/>
        <w:rPr>
          <w:rFonts w:ascii="Arial" w:hAnsi="Arial"/>
          <w:sz w:val="12"/>
          <w:szCs w:val="12"/>
        </w:rPr>
      </w:pPr>
    </w:p>
    <w:p w14:paraId="04E5DEED" w14:textId="77777777" w:rsidR="00033A70" w:rsidRPr="00B632F8" w:rsidRDefault="00033A70" w:rsidP="00804A36">
      <w:pPr>
        <w:rPr>
          <w:rFonts w:ascii="Arial" w:hAnsi="Arial"/>
        </w:rPr>
      </w:pPr>
      <w:r w:rsidRPr="00B632F8">
        <w:rPr>
          <w:rFonts w:ascii="Arial" w:hAnsi="Arial"/>
        </w:rPr>
        <w:t>The base number of dwelling units is calculated by multiplying the site area by the base density in dwelling units per acre (from KCC 21A.12.030 - .040 tables).</w:t>
      </w:r>
      <w:r w:rsidR="00F02BE6" w:rsidRPr="00B632F8">
        <w:rPr>
          <w:rFonts w:ascii="Arial" w:hAnsi="Arial"/>
        </w:rPr>
        <w:t xml:space="preserve"> If proposing mixed use development, </w:t>
      </w:r>
      <w:r w:rsidR="00B82581" w:rsidRPr="00B632F8">
        <w:rPr>
          <w:rFonts w:ascii="Arial" w:hAnsi="Arial"/>
        </w:rPr>
        <w:t>also see</w:t>
      </w:r>
      <w:r w:rsidR="00F02BE6" w:rsidRPr="00B632F8">
        <w:rPr>
          <w:rFonts w:ascii="Arial" w:hAnsi="Arial"/>
        </w:rPr>
        <w:t xml:space="preserve"> KCC 21A.14.130.</w:t>
      </w:r>
    </w:p>
    <w:p w14:paraId="01A5E18C" w14:textId="77777777" w:rsidR="00033A70" w:rsidRPr="00804A36" w:rsidRDefault="00033A70">
      <w:pPr>
        <w:rPr>
          <w:rFonts w:ascii="Arial" w:hAnsi="Arial"/>
          <w:sz w:val="12"/>
          <w:szCs w:val="12"/>
        </w:rPr>
      </w:pPr>
    </w:p>
    <w:tbl>
      <w:tblPr>
        <w:tblW w:w="0" w:type="auto"/>
        <w:tblInd w:w="108" w:type="dxa"/>
        <w:tblLayout w:type="fixed"/>
        <w:tblLook w:val="0000" w:firstRow="0" w:lastRow="0" w:firstColumn="0" w:lastColumn="0" w:noHBand="0" w:noVBand="0"/>
      </w:tblPr>
      <w:tblGrid>
        <w:gridCol w:w="1278"/>
        <w:gridCol w:w="180"/>
        <w:gridCol w:w="1710"/>
        <w:gridCol w:w="1170"/>
        <w:gridCol w:w="360"/>
        <w:gridCol w:w="1170"/>
        <w:gridCol w:w="4932"/>
      </w:tblGrid>
      <w:tr w:rsidR="00033A70" w:rsidRPr="00771BE3" w14:paraId="4E53D2CF" w14:textId="77777777">
        <w:trPr>
          <w:cantSplit/>
          <w:trHeight w:hRule="exact" w:val="259"/>
        </w:trPr>
        <w:tc>
          <w:tcPr>
            <w:tcW w:w="1278" w:type="dxa"/>
            <w:tcBorders>
              <w:bottom w:val="single" w:sz="4" w:space="0" w:color="auto"/>
            </w:tcBorders>
            <w:vAlign w:val="bottom"/>
          </w:tcPr>
          <w:p w14:paraId="53CA7B38"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bookmarkStart w:id="2" w:name="Text6"/>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bookmarkEnd w:id="2"/>
          </w:p>
        </w:tc>
        <w:tc>
          <w:tcPr>
            <w:tcW w:w="3060" w:type="dxa"/>
            <w:gridSpan w:val="3"/>
            <w:vAlign w:val="bottom"/>
          </w:tcPr>
          <w:p w14:paraId="19E5F880" w14:textId="77777777" w:rsidR="00033A70" w:rsidRPr="00771BE3" w:rsidRDefault="00033A70" w:rsidP="00685573">
            <w:pPr>
              <w:rPr>
                <w:rFonts w:ascii="Arial" w:hAnsi="Arial"/>
                <w:sz w:val="19"/>
                <w:szCs w:val="19"/>
              </w:rPr>
            </w:pPr>
            <w:r w:rsidRPr="00771BE3">
              <w:rPr>
                <w:rFonts w:ascii="Arial" w:hAnsi="Arial"/>
                <w:sz w:val="19"/>
                <w:szCs w:val="19"/>
              </w:rPr>
              <w:t>site area in acres (</w:t>
            </w:r>
            <w:r w:rsidR="00685573">
              <w:rPr>
                <w:rFonts w:ascii="Arial" w:hAnsi="Arial"/>
                <w:sz w:val="19"/>
                <w:szCs w:val="19"/>
              </w:rPr>
              <w:t>from</w:t>
            </w:r>
            <w:r w:rsidRPr="00771BE3">
              <w:rPr>
                <w:rFonts w:ascii="Arial" w:hAnsi="Arial"/>
                <w:sz w:val="19"/>
                <w:szCs w:val="19"/>
              </w:rPr>
              <w:t xml:space="preserve"> Section I)</w:t>
            </w:r>
          </w:p>
        </w:tc>
        <w:tc>
          <w:tcPr>
            <w:tcW w:w="360" w:type="dxa"/>
            <w:vAlign w:val="bottom"/>
          </w:tcPr>
          <w:p w14:paraId="267B0DAF" w14:textId="77777777" w:rsidR="00033A70" w:rsidRPr="00771BE3" w:rsidRDefault="00033A70">
            <w:pPr>
              <w:rPr>
                <w:rFonts w:ascii="Arial" w:hAnsi="Arial"/>
                <w:b/>
                <w:sz w:val="19"/>
                <w:szCs w:val="19"/>
              </w:rPr>
            </w:pPr>
            <w:r w:rsidRPr="00771BE3">
              <w:rPr>
                <w:rFonts w:ascii="Arial" w:hAnsi="Arial"/>
                <w:b/>
                <w:sz w:val="19"/>
                <w:szCs w:val="19"/>
              </w:rPr>
              <w:t>X</w:t>
            </w:r>
          </w:p>
        </w:tc>
        <w:tc>
          <w:tcPr>
            <w:tcW w:w="1170" w:type="dxa"/>
            <w:tcBorders>
              <w:bottom w:val="single" w:sz="4" w:space="0" w:color="auto"/>
            </w:tcBorders>
            <w:vAlign w:val="bottom"/>
          </w:tcPr>
          <w:p w14:paraId="59C8BB7A" w14:textId="77777777" w:rsidR="00033A70" w:rsidRPr="00771BE3" w:rsidRDefault="00033A70" w:rsidP="00842E5A">
            <w:pPr>
              <w:ind w:right="90"/>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932" w:type="dxa"/>
            <w:vAlign w:val="bottom"/>
          </w:tcPr>
          <w:p w14:paraId="04CD2D69" w14:textId="77777777" w:rsidR="00033A70" w:rsidRPr="00771BE3" w:rsidRDefault="00033A70" w:rsidP="00685573">
            <w:pPr>
              <w:rPr>
                <w:rFonts w:ascii="Arial" w:hAnsi="Arial"/>
                <w:sz w:val="19"/>
                <w:szCs w:val="19"/>
              </w:rPr>
            </w:pPr>
            <w:r w:rsidRPr="00771BE3">
              <w:rPr>
                <w:rFonts w:ascii="Arial" w:hAnsi="Arial"/>
                <w:sz w:val="19"/>
                <w:szCs w:val="19"/>
              </w:rPr>
              <w:t>base density (</w:t>
            </w:r>
            <w:r w:rsidR="00685573">
              <w:rPr>
                <w:rFonts w:ascii="Arial" w:hAnsi="Arial"/>
                <w:sz w:val="19"/>
                <w:szCs w:val="19"/>
              </w:rPr>
              <w:t>from</w:t>
            </w:r>
            <w:r w:rsidRPr="00771BE3">
              <w:rPr>
                <w:rFonts w:ascii="Arial" w:hAnsi="Arial"/>
                <w:sz w:val="19"/>
                <w:szCs w:val="19"/>
              </w:rPr>
              <w:t xml:space="preserve"> Section II)</w:t>
            </w:r>
          </w:p>
        </w:tc>
      </w:tr>
      <w:tr w:rsidR="00033A70" w:rsidRPr="00771BE3" w14:paraId="19458732" w14:textId="77777777">
        <w:trPr>
          <w:cantSplit/>
          <w:trHeight w:hRule="exact" w:val="259"/>
        </w:trPr>
        <w:tc>
          <w:tcPr>
            <w:tcW w:w="1458" w:type="dxa"/>
            <w:gridSpan w:val="2"/>
            <w:vAlign w:val="bottom"/>
          </w:tcPr>
          <w:p w14:paraId="00CB3BD9" w14:textId="77777777" w:rsidR="00033A70" w:rsidRPr="00771BE3" w:rsidRDefault="00033A70">
            <w:pPr>
              <w:jc w:val="right"/>
              <w:rPr>
                <w:rFonts w:ascii="Arial" w:hAnsi="Arial"/>
                <w:b/>
                <w:sz w:val="19"/>
                <w:szCs w:val="19"/>
              </w:rPr>
            </w:pPr>
            <w:r w:rsidRPr="00771BE3">
              <w:rPr>
                <w:rFonts w:ascii="Arial" w:hAnsi="Arial"/>
                <w:b/>
                <w:sz w:val="19"/>
                <w:szCs w:val="19"/>
              </w:rPr>
              <w:t>=</w:t>
            </w:r>
          </w:p>
        </w:tc>
        <w:tc>
          <w:tcPr>
            <w:tcW w:w="1710" w:type="dxa"/>
            <w:tcBorders>
              <w:bottom w:val="single" w:sz="4" w:space="0" w:color="auto"/>
            </w:tcBorders>
            <w:vAlign w:val="bottom"/>
          </w:tcPr>
          <w:p w14:paraId="0FC3B5D9" w14:textId="77777777" w:rsidR="00033A70" w:rsidRPr="00771BE3" w:rsidRDefault="00033A70" w:rsidP="00842E5A">
            <w:pPr>
              <w:ind w:right="90"/>
              <w:jc w:val="right"/>
              <w:rPr>
                <w:rFonts w:ascii="Arial" w:hAnsi="Arial"/>
                <w:b/>
                <w:sz w:val="19"/>
                <w:szCs w:val="19"/>
              </w:rPr>
            </w:pPr>
            <w:r w:rsidRPr="00771BE3">
              <w:rPr>
                <w:rFonts w:ascii="Arial" w:hAnsi="Arial"/>
                <w:b/>
                <w:sz w:val="19"/>
                <w:szCs w:val="19"/>
              </w:rPr>
              <w:fldChar w:fldCharType="begin">
                <w:ffData>
                  <w:name w:val="Text6"/>
                  <w:enabled/>
                  <w:calcOnExit w:val="0"/>
                  <w:textInput/>
                </w:ffData>
              </w:fldChar>
            </w:r>
            <w:r w:rsidRPr="00771BE3">
              <w:rPr>
                <w:rFonts w:ascii="Arial" w:hAnsi="Arial"/>
                <w:b/>
                <w:sz w:val="19"/>
                <w:szCs w:val="19"/>
              </w:rPr>
              <w:instrText xml:space="preserve"> FORMTEXT </w:instrText>
            </w:r>
            <w:r w:rsidRPr="00771BE3">
              <w:rPr>
                <w:rFonts w:ascii="Arial" w:hAnsi="Arial"/>
                <w:b/>
                <w:sz w:val="19"/>
                <w:szCs w:val="19"/>
              </w:rPr>
            </w:r>
            <w:r w:rsidRPr="00771BE3">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771BE3">
              <w:rPr>
                <w:rFonts w:ascii="Arial" w:hAnsi="Arial"/>
                <w:b/>
                <w:sz w:val="19"/>
                <w:szCs w:val="19"/>
              </w:rPr>
              <w:fldChar w:fldCharType="end"/>
            </w:r>
          </w:p>
        </w:tc>
        <w:tc>
          <w:tcPr>
            <w:tcW w:w="7632" w:type="dxa"/>
            <w:gridSpan w:val="4"/>
            <w:vAlign w:val="bottom"/>
          </w:tcPr>
          <w:p w14:paraId="6223FA48" w14:textId="77777777" w:rsidR="00033A70" w:rsidRPr="00771BE3" w:rsidRDefault="00033A70">
            <w:pPr>
              <w:rPr>
                <w:rFonts w:ascii="Arial" w:hAnsi="Arial"/>
                <w:sz w:val="19"/>
                <w:szCs w:val="19"/>
              </w:rPr>
            </w:pPr>
            <w:r w:rsidRPr="00771BE3">
              <w:rPr>
                <w:rFonts w:ascii="Arial" w:hAnsi="Arial"/>
                <w:sz w:val="19"/>
                <w:szCs w:val="19"/>
              </w:rPr>
              <w:t>allowable dwelling units</w:t>
            </w:r>
          </w:p>
        </w:tc>
      </w:tr>
    </w:tbl>
    <w:p w14:paraId="1B603BAB" w14:textId="77777777" w:rsidR="00033A70" w:rsidRPr="00804A36" w:rsidRDefault="00033A70">
      <w:pPr>
        <w:ind w:left="720" w:hanging="720"/>
        <w:rPr>
          <w:rFonts w:ascii="Arial" w:hAnsi="Arial"/>
          <w:sz w:val="12"/>
          <w:szCs w:val="12"/>
        </w:rPr>
      </w:pPr>
    </w:p>
    <w:p w14:paraId="55DDD2EE" w14:textId="77777777" w:rsidR="00033A70" w:rsidRPr="00771BE3" w:rsidRDefault="00033A70" w:rsidP="00804A36">
      <w:pPr>
        <w:rPr>
          <w:rFonts w:ascii="Arial" w:hAnsi="Arial"/>
          <w:sz w:val="19"/>
          <w:szCs w:val="19"/>
        </w:rPr>
      </w:pPr>
      <w:r w:rsidRPr="00771BE3">
        <w:rPr>
          <w:rFonts w:ascii="Arial" w:hAnsi="Arial"/>
          <w:sz w:val="19"/>
          <w:szCs w:val="19"/>
        </w:rPr>
        <w:t>The allowed floor area, which excludes structured or underground parking areas and areas housing mechanical equipment, is calculated by multiplying the site area by the floor to lot area ratio (from KCC 21A.12.040).</w:t>
      </w:r>
      <w:r w:rsidR="00F02BE6">
        <w:rPr>
          <w:rFonts w:ascii="Arial" w:hAnsi="Arial"/>
          <w:sz w:val="19"/>
          <w:szCs w:val="19"/>
        </w:rPr>
        <w:t xml:space="preserve"> </w:t>
      </w:r>
    </w:p>
    <w:p w14:paraId="39F1DD10" w14:textId="77777777" w:rsidR="00033A70" w:rsidRPr="00804A36" w:rsidRDefault="00033A70">
      <w:pPr>
        <w:rPr>
          <w:rFonts w:ascii="Arial" w:hAnsi="Arial"/>
          <w:sz w:val="12"/>
          <w:szCs w:val="12"/>
        </w:rPr>
      </w:pPr>
    </w:p>
    <w:tbl>
      <w:tblPr>
        <w:tblW w:w="0" w:type="auto"/>
        <w:tblInd w:w="108" w:type="dxa"/>
        <w:tblLayout w:type="fixed"/>
        <w:tblLook w:val="0000" w:firstRow="0" w:lastRow="0" w:firstColumn="0" w:lastColumn="0" w:noHBand="0" w:noVBand="0"/>
      </w:tblPr>
      <w:tblGrid>
        <w:gridCol w:w="1278"/>
        <w:gridCol w:w="180"/>
        <w:gridCol w:w="1710"/>
        <w:gridCol w:w="1620"/>
        <w:gridCol w:w="360"/>
        <w:gridCol w:w="1170"/>
        <w:gridCol w:w="4482"/>
      </w:tblGrid>
      <w:tr w:rsidR="00033A70" w:rsidRPr="00771BE3" w14:paraId="0D079C46" w14:textId="77777777">
        <w:trPr>
          <w:cantSplit/>
          <w:trHeight w:hRule="exact" w:val="259"/>
        </w:trPr>
        <w:tc>
          <w:tcPr>
            <w:tcW w:w="1278" w:type="dxa"/>
            <w:tcBorders>
              <w:bottom w:val="single" w:sz="4" w:space="0" w:color="auto"/>
            </w:tcBorders>
            <w:vAlign w:val="bottom"/>
          </w:tcPr>
          <w:p w14:paraId="0EBA782C"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3510" w:type="dxa"/>
            <w:gridSpan w:val="3"/>
            <w:vAlign w:val="bottom"/>
          </w:tcPr>
          <w:p w14:paraId="22A0DCCB" w14:textId="77777777" w:rsidR="00033A70" w:rsidRPr="00771BE3" w:rsidRDefault="00033A70" w:rsidP="00685573">
            <w:pPr>
              <w:ind w:right="-18"/>
              <w:rPr>
                <w:rFonts w:ascii="Arial" w:hAnsi="Arial"/>
                <w:sz w:val="19"/>
                <w:szCs w:val="19"/>
              </w:rPr>
            </w:pPr>
            <w:r w:rsidRPr="00771BE3">
              <w:rPr>
                <w:rFonts w:ascii="Arial" w:hAnsi="Arial"/>
                <w:sz w:val="19"/>
                <w:szCs w:val="19"/>
              </w:rPr>
              <w:t>site area in square feet (</w:t>
            </w:r>
            <w:r w:rsidR="00685573">
              <w:rPr>
                <w:rFonts w:ascii="Arial" w:hAnsi="Arial"/>
                <w:sz w:val="19"/>
                <w:szCs w:val="19"/>
              </w:rPr>
              <w:t>from</w:t>
            </w:r>
            <w:r w:rsidRPr="00771BE3">
              <w:rPr>
                <w:rFonts w:ascii="Arial" w:hAnsi="Arial"/>
                <w:sz w:val="19"/>
                <w:szCs w:val="19"/>
              </w:rPr>
              <w:t xml:space="preserve"> Section I)</w:t>
            </w:r>
          </w:p>
        </w:tc>
        <w:tc>
          <w:tcPr>
            <w:tcW w:w="360" w:type="dxa"/>
            <w:vAlign w:val="bottom"/>
          </w:tcPr>
          <w:p w14:paraId="1043230D" w14:textId="77777777" w:rsidR="00033A70" w:rsidRPr="00771BE3" w:rsidRDefault="00033A70">
            <w:pPr>
              <w:rPr>
                <w:rFonts w:ascii="Arial" w:hAnsi="Arial"/>
                <w:b/>
                <w:sz w:val="19"/>
                <w:szCs w:val="19"/>
              </w:rPr>
            </w:pPr>
            <w:r w:rsidRPr="00771BE3">
              <w:rPr>
                <w:rFonts w:ascii="Arial" w:hAnsi="Arial"/>
                <w:b/>
                <w:sz w:val="19"/>
                <w:szCs w:val="19"/>
              </w:rPr>
              <w:t>X</w:t>
            </w:r>
          </w:p>
        </w:tc>
        <w:tc>
          <w:tcPr>
            <w:tcW w:w="1170" w:type="dxa"/>
            <w:tcBorders>
              <w:bottom w:val="single" w:sz="4" w:space="0" w:color="auto"/>
            </w:tcBorders>
            <w:vAlign w:val="bottom"/>
          </w:tcPr>
          <w:p w14:paraId="7AA47240" w14:textId="77777777" w:rsidR="00033A70" w:rsidRPr="00771BE3" w:rsidRDefault="00033A70" w:rsidP="00842E5A">
            <w:pPr>
              <w:ind w:right="90"/>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482" w:type="dxa"/>
            <w:vAlign w:val="bottom"/>
          </w:tcPr>
          <w:p w14:paraId="11BFFADD" w14:textId="77777777" w:rsidR="00033A70" w:rsidRPr="00771BE3" w:rsidRDefault="00033A70" w:rsidP="006D4E95">
            <w:pPr>
              <w:rPr>
                <w:rFonts w:ascii="Arial" w:hAnsi="Arial"/>
                <w:sz w:val="19"/>
                <w:szCs w:val="19"/>
              </w:rPr>
            </w:pPr>
            <w:r w:rsidRPr="00771BE3">
              <w:rPr>
                <w:rFonts w:ascii="Arial" w:hAnsi="Arial"/>
                <w:sz w:val="19"/>
                <w:szCs w:val="19"/>
              </w:rPr>
              <w:t>floor to lot area ratio (KCC 21A.12.040)</w:t>
            </w:r>
          </w:p>
        </w:tc>
      </w:tr>
      <w:tr w:rsidR="00033A70" w:rsidRPr="00771BE3" w14:paraId="618334DE" w14:textId="77777777" w:rsidTr="009E5649">
        <w:trPr>
          <w:cantSplit/>
          <w:trHeight w:hRule="exact" w:val="298"/>
        </w:trPr>
        <w:tc>
          <w:tcPr>
            <w:tcW w:w="1458" w:type="dxa"/>
            <w:gridSpan w:val="2"/>
            <w:vAlign w:val="bottom"/>
          </w:tcPr>
          <w:p w14:paraId="7802CE71" w14:textId="77777777" w:rsidR="00033A70" w:rsidRPr="00771BE3" w:rsidRDefault="00033A70">
            <w:pPr>
              <w:jc w:val="right"/>
              <w:rPr>
                <w:rFonts w:ascii="Arial" w:hAnsi="Arial"/>
                <w:b/>
                <w:sz w:val="19"/>
                <w:szCs w:val="19"/>
              </w:rPr>
            </w:pPr>
            <w:r w:rsidRPr="00771BE3">
              <w:rPr>
                <w:rFonts w:ascii="Arial" w:hAnsi="Arial"/>
                <w:b/>
                <w:sz w:val="19"/>
                <w:szCs w:val="19"/>
              </w:rPr>
              <w:t>=</w:t>
            </w:r>
          </w:p>
        </w:tc>
        <w:tc>
          <w:tcPr>
            <w:tcW w:w="1710" w:type="dxa"/>
            <w:tcBorders>
              <w:bottom w:val="single" w:sz="4" w:space="0" w:color="auto"/>
            </w:tcBorders>
            <w:vAlign w:val="bottom"/>
          </w:tcPr>
          <w:p w14:paraId="1EB6BAEA" w14:textId="77777777" w:rsidR="00033A70" w:rsidRPr="00085BBA" w:rsidRDefault="00033A70" w:rsidP="00842E5A">
            <w:pPr>
              <w:ind w:right="90"/>
              <w:jc w:val="right"/>
              <w:rPr>
                <w:rFonts w:ascii="Arial" w:hAnsi="Arial"/>
                <w:b/>
                <w:sz w:val="19"/>
                <w:szCs w:val="19"/>
              </w:rPr>
            </w:pPr>
            <w:r w:rsidRPr="00085BBA">
              <w:rPr>
                <w:rFonts w:ascii="Arial" w:hAnsi="Arial"/>
                <w:b/>
                <w:sz w:val="19"/>
                <w:szCs w:val="19"/>
              </w:rPr>
              <w:fldChar w:fldCharType="begin">
                <w:ffData>
                  <w:name w:val="Text6"/>
                  <w:enabled/>
                  <w:calcOnExit w:val="0"/>
                  <w:textInput/>
                </w:ffData>
              </w:fldChar>
            </w:r>
            <w:r w:rsidRPr="00085BBA">
              <w:rPr>
                <w:rFonts w:ascii="Arial" w:hAnsi="Arial"/>
                <w:b/>
                <w:sz w:val="19"/>
                <w:szCs w:val="19"/>
              </w:rPr>
              <w:instrText xml:space="preserve"> FORMTEXT </w:instrText>
            </w:r>
            <w:r w:rsidRPr="00085BBA">
              <w:rPr>
                <w:rFonts w:ascii="Arial" w:hAnsi="Arial"/>
                <w:b/>
                <w:sz w:val="19"/>
                <w:szCs w:val="19"/>
              </w:rPr>
            </w:r>
            <w:r w:rsidRPr="00085BBA">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085BBA">
              <w:rPr>
                <w:rFonts w:ascii="Arial" w:hAnsi="Arial"/>
                <w:b/>
                <w:sz w:val="19"/>
                <w:szCs w:val="19"/>
              </w:rPr>
              <w:fldChar w:fldCharType="end"/>
            </w:r>
          </w:p>
        </w:tc>
        <w:tc>
          <w:tcPr>
            <w:tcW w:w="7632" w:type="dxa"/>
            <w:gridSpan w:val="4"/>
            <w:vAlign w:val="bottom"/>
          </w:tcPr>
          <w:p w14:paraId="632D7235" w14:textId="77777777" w:rsidR="00033A70" w:rsidRPr="00771BE3" w:rsidRDefault="00033A70">
            <w:pPr>
              <w:rPr>
                <w:rFonts w:ascii="Arial" w:hAnsi="Arial"/>
                <w:sz w:val="19"/>
                <w:szCs w:val="19"/>
              </w:rPr>
            </w:pPr>
            <w:r w:rsidRPr="00771BE3">
              <w:rPr>
                <w:rFonts w:ascii="Arial" w:hAnsi="Arial"/>
                <w:sz w:val="19"/>
                <w:szCs w:val="19"/>
              </w:rPr>
              <w:t>allowed floor area in square feet</w:t>
            </w:r>
          </w:p>
        </w:tc>
      </w:tr>
    </w:tbl>
    <w:p w14:paraId="01900BC8" w14:textId="77777777" w:rsidR="00781A93" w:rsidRPr="00804A36" w:rsidRDefault="00781A93" w:rsidP="00781A93">
      <w:pPr>
        <w:rPr>
          <w:rFonts w:ascii="Arial" w:hAnsi="Arial"/>
          <w:sz w:val="12"/>
          <w:szCs w:val="12"/>
        </w:rPr>
      </w:pPr>
    </w:p>
    <w:p w14:paraId="0E20B70D" w14:textId="77777777" w:rsidR="00033A70" w:rsidRPr="00771BE3" w:rsidRDefault="00033A70">
      <w:pPr>
        <w:rPr>
          <w:rFonts w:ascii="Arial" w:hAnsi="Arial"/>
          <w:sz w:val="19"/>
          <w:szCs w:val="19"/>
        </w:rPr>
      </w:pPr>
      <w:r w:rsidRPr="00771BE3">
        <w:rPr>
          <w:rFonts w:ascii="Arial" w:hAnsi="Arial"/>
          <w:sz w:val="19"/>
          <w:szCs w:val="19"/>
        </w:rPr>
        <w:t>When calculations result in a fraction, the fraction is rounded to the nearest whole number as follows:</w:t>
      </w:r>
    </w:p>
    <w:p w14:paraId="181B1477" w14:textId="77777777" w:rsidR="00033A70" w:rsidRPr="00771BE3" w:rsidRDefault="00033A70">
      <w:pPr>
        <w:numPr>
          <w:ilvl w:val="0"/>
          <w:numId w:val="4"/>
        </w:numPr>
        <w:rPr>
          <w:rFonts w:ascii="Arial" w:hAnsi="Arial"/>
          <w:sz w:val="19"/>
          <w:szCs w:val="19"/>
        </w:rPr>
      </w:pPr>
      <w:r w:rsidRPr="00771BE3">
        <w:rPr>
          <w:rFonts w:ascii="Arial" w:hAnsi="Arial"/>
          <w:sz w:val="19"/>
          <w:szCs w:val="19"/>
        </w:rPr>
        <w:t>Fractions of .50 or above shall be rounded up; and</w:t>
      </w:r>
    </w:p>
    <w:p w14:paraId="61ECD4AF" w14:textId="77777777" w:rsidR="009E5649" w:rsidRDefault="00033A70" w:rsidP="009E5649">
      <w:pPr>
        <w:numPr>
          <w:ilvl w:val="0"/>
          <w:numId w:val="4"/>
        </w:numPr>
        <w:rPr>
          <w:rFonts w:ascii="Arial" w:hAnsi="Arial"/>
          <w:sz w:val="19"/>
          <w:szCs w:val="19"/>
        </w:rPr>
      </w:pPr>
      <w:r w:rsidRPr="00771BE3">
        <w:rPr>
          <w:rFonts w:ascii="Arial" w:hAnsi="Arial"/>
          <w:sz w:val="19"/>
          <w:szCs w:val="19"/>
        </w:rPr>
        <w:t>Fractions below .50 shall be rounded down.</w:t>
      </w:r>
    </w:p>
    <w:p w14:paraId="55A82FA7" w14:textId="77777777" w:rsidR="009E5649" w:rsidRDefault="009E5649" w:rsidP="009E5649">
      <w:pPr>
        <w:rPr>
          <w:rFonts w:ascii="Arial" w:hAnsi="Arial"/>
          <w:sz w:val="19"/>
          <w:szCs w:val="19"/>
        </w:rPr>
      </w:pPr>
    </w:p>
    <w:p w14:paraId="3038F562" w14:textId="77777777" w:rsidR="009E5649" w:rsidRPr="00B632F8" w:rsidRDefault="009E5649" w:rsidP="009E5649">
      <w:pPr>
        <w:rPr>
          <w:rFonts w:ascii="Arial" w:hAnsi="Arial"/>
        </w:rPr>
      </w:pPr>
      <w:r w:rsidRPr="00B632F8">
        <w:rPr>
          <w:rFonts w:ascii="Arial" w:hAnsi="Arial" w:cs="Arial"/>
        </w:rPr>
        <w:t>For RA zoned parcels, no rounding is allowed when calculating the allowable number of dwelling units.  For example, if the calculation of the number of dwelling units equaled 2.75, the result would be 2 dwelling units.  Rounding up to 3 is no</w:t>
      </w:r>
      <w:r w:rsidR="00C6224A" w:rsidRPr="00B632F8">
        <w:rPr>
          <w:rFonts w:ascii="Arial" w:hAnsi="Arial" w:cs="Arial"/>
        </w:rPr>
        <w:t xml:space="preserve">t allowed.  (See KCC 21A.12.070 </w:t>
      </w:r>
      <w:r w:rsidRPr="00B632F8">
        <w:rPr>
          <w:rFonts w:ascii="Arial" w:hAnsi="Arial" w:cs="Arial"/>
        </w:rPr>
        <w:t>E.)</w:t>
      </w:r>
    </w:p>
    <w:p w14:paraId="142A70AB" w14:textId="77777777" w:rsidR="009E5649" w:rsidRPr="00771BE3" w:rsidRDefault="009E5649" w:rsidP="009E5649">
      <w:pPr>
        <w:rPr>
          <w:rFonts w:ascii="Arial" w:hAnsi="Arial"/>
          <w:sz w:val="19"/>
          <w:szCs w:val="19"/>
        </w:rPr>
      </w:pPr>
    </w:p>
    <w:p w14:paraId="3B310F36" w14:textId="77777777" w:rsidR="00781A93" w:rsidRPr="00EC2C04" w:rsidRDefault="00781A93" w:rsidP="00EC2C04">
      <w:pPr>
        <w:pStyle w:val="Header"/>
        <w:tabs>
          <w:tab w:val="clear" w:pos="4320"/>
          <w:tab w:val="clear" w:pos="8640"/>
        </w:tabs>
        <w:rPr>
          <w:rFonts w:ascii="Arial" w:hAnsi="Arial"/>
          <w:szCs w:val="24"/>
        </w:rPr>
      </w:pPr>
    </w:p>
    <w:p w14:paraId="64216235" w14:textId="77777777" w:rsidR="00033A70" w:rsidRDefault="00033A70" w:rsidP="008C1092">
      <w:pPr>
        <w:pStyle w:val="Header11ptArial"/>
        <w:numPr>
          <w:ilvl w:val="0"/>
          <w:numId w:val="2"/>
        </w:numPr>
        <w:tabs>
          <w:tab w:val="clear" w:pos="432"/>
          <w:tab w:val="num" w:pos="540"/>
        </w:tabs>
        <w:ind w:left="540" w:hanging="540"/>
      </w:pPr>
      <w:r>
        <w:t>Required On-site Recreation Space (KCC 21A.14.180):</w:t>
      </w:r>
    </w:p>
    <w:p w14:paraId="6FC1720E" w14:textId="77777777" w:rsidR="00781A93" w:rsidRPr="00804A36" w:rsidRDefault="00781A93" w:rsidP="00781A93">
      <w:pPr>
        <w:rPr>
          <w:rFonts w:ascii="Arial" w:hAnsi="Arial"/>
          <w:sz w:val="12"/>
          <w:szCs w:val="12"/>
        </w:rPr>
      </w:pPr>
    </w:p>
    <w:p w14:paraId="6B416504" w14:textId="77777777" w:rsidR="00033A70" w:rsidRPr="00B632F8" w:rsidRDefault="00033A70" w:rsidP="00771BE3">
      <w:pPr>
        <w:rPr>
          <w:rFonts w:ascii="Arial" w:hAnsi="Arial"/>
        </w:rPr>
      </w:pPr>
      <w:r w:rsidRPr="00B632F8">
        <w:rPr>
          <w:rFonts w:ascii="Arial" w:hAnsi="Arial"/>
        </w:rPr>
        <w:t>A proposal is required to provide recreation space when more than four dwelling units are proposed in any residential development in the UR and R</w:t>
      </w:r>
      <w:r w:rsidR="00341E1C" w:rsidRPr="00B632F8">
        <w:rPr>
          <w:rFonts w:ascii="Arial" w:hAnsi="Arial"/>
        </w:rPr>
        <w:t>-4 through R-48</w:t>
      </w:r>
      <w:r w:rsidRPr="00B632F8">
        <w:rPr>
          <w:rFonts w:ascii="Arial" w:hAnsi="Arial"/>
        </w:rPr>
        <w:t xml:space="preserve"> zones, stand-alone townhouses in the NB zone on property designated Commercial Outside of Center in the urban area, or within any mixed use development of more than 4 units. When recreation space is required, the total recreation space area must be computed by multiplying the recreation space requirement per unit type by the proposed number of such dwelling units (KCC 21A.14.180).  NOTE: King County has the discretion to accept a fee in lieu of all or a portion of the required recreation space per KCC 21A.14.185.</w:t>
      </w:r>
    </w:p>
    <w:p w14:paraId="46CD33E1" w14:textId="77777777" w:rsidR="00781A93" w:rsidRPr="00781A93" w:rsidRDefault="00781A93" w:rsidP="00781A93">
      <w:pPr>
        <w:rPr>
          <w:rFonts w:ascii="Arial" w:hAnsi="Arial"/>
          <w:sz w:val="16"/>
          <w:szCs w:val="16"/>
        </w:rPr>
      </w:pPr>
    </w:p>
    <w:p w14:paraId="494C0818" w14:textId="77777777" w:rsidR="00033A70" w:rsidRPr="00771BE3" w:rsidRDefault="00341E1C">
      <w:pPr>
        <w:rPr>
          <w:rFonts w:ascii="Arial" w:hAnsi="Arial"/>
          <w:sz w:val="19"/>
          <w:szCs w:val="19"/>
        </w:rPr>
      </w:pPr>
      <w:r>
        <w:rPr>
          <w:rFonts w:ascii="Arial" w:hAnsi="Arial"/>
          <w:sz w:val="19"/>
          <w:szCs w:val="19"/>
        </w:rPr>
        <w:t xml:space="preserve">Residential subdivisions, </w:t>
      </w:r>
      <w:r w:rsidR="00033A70" w:rsidRPr="00771BE3">
        <w:rPr>
          <w:rFonts w:ascii="Arial" w:hAnsi="Arial"/>
          <w:sz w:val="19"/>
          <w:szCs w:val="19"/>
        </w:rPr>
        <w:t>townhouses</w:t>
      </w:r>
      <w:r>
        <w:rPr>
          <w:rFonts w:ascii="Arial" w:hAnsi="Arial"/>
          <w:sz w:val="19"/>
          <w:szCs w:val="19"/>
        </w:rPr>
        <w:t>, and apartments</w:t>
      </w:r>
      <w:r w:rsidR="00033A70" w:rsidRPr="00771BE3">
        <w:rPr>
          <w:rFonts w:ascii="Arial" w:hAnsi="Arial"/>
          <w:sz w:val="19"/>
          <w:szCs w:val="19"/>
        </w:rPr>
        <w:t xml:space="preserve"> developed at a density </w:t>
      </w:r>
      <w:r w:rsidR="00033A70" w:rsidRPr="00771BE3">
        <w:rPr>
          <w:rFonts w:ascii="Arial" w:hAnsi="Arial"/>
          <w:sz w:val="19"/>
          <w:szCs w:val="19"/>
          <w:u w:val="single"/>
        </w:rPr>
        <w:t>greater than</w:t>
      </w:r>
      <w:r w:rsidR="00033A70" w:rsidRPr="00771BE3">
        <w:rPr>
          <w:rFonts w:ascii="Arial" w:hAnsi="Arial"/>
          <w:sz w:val="19"/>
          <w:szCs w:val="19"/>
        </w:rPr>
        <w:t xml:space="preserve"> eight units per acre, and mixed use</w:t>
      </w:r>
      <w:r>
        <w:rPr>
          <w:rFonts w:ascii="Arial" w:hAnsi="Arial"/>
          <w:sz w:val="19"/>
          <w:szCs w:val="19"/>
        </w:rPr>
        <w:t xml:space="preserve"> proposals</w:t>
      </w:r>
      <w:r w:rsidR="00033A70" w:rsidRPr="00771BE3">
        <w:rPr>
          <w:rFonts w:ascii="Arial" w:hAnsi="Arial"/>
          <w:sz w:val="19"/>
          <w:szCs w:val="19"/>
        </w:rPr>
        <w:t xml:space="preserve"> must provide recreational space as follows:</w:t>
      </w:r>
    </w:p>
    <w:p w14:paraId="04DF53E5" w14:textId="77777777" w:rsidR="00033A70" w:rsidRPr="00804A36" w:rsidRDefault="00033A70">
      <w:pPr>
        <w:rPr>
          <w:rFonts w:ascii="Arial" w:hAnsi="Arial"/>
          <w:sz w:val="12"/>
          <w:szCs w:val="12"/>
        </w:rPr>
      </w:pPr>
    </w:p>
    <w:tbl>
      <w:tblPr>
        <w:tblW w:w="0" w:type="auto"/>
        <w:tblInd w:w="108" w:type="dxa"/>
        <w:tblLayout w:type="fixed"/>
        <w:tblLook w:val="0000" w:firstRow="0" w:lastRow="0" w:firstColumn="0" w:lastColumn="0" w:noHBand="0" w:noVBand="0"/>
      </w:tblPr>
      <w:tblGrid>
        <w:gridCol w:w="1998"/>
        <w:gridCol w:w="810"/>
        <w:gridCol w:w="4770"/>
        <w:gridCol w:w="360"/>
        <w:gridCol w:w="2862"/>
      </w:tblGrid>
      <w:tr w:rsidR="00033A70" w:rsidRPr="00771BE3" w14:paraId="554B4276" w14:textId="77777777">
        <w:trPr>
          <w:trHeight w:hRule="exact" w:val="230"/>
        </w:trPr>
        <w:tc>
          <w:tcPr>
            <w:tcW w:w="1998" w:type="dxa"/>
            <w:vAlign w:val="bottom"/>
          </w:tcPr>
          <w:p w14:paraId="06A21D23" w14:textId="77777777" w:rsidR="00033A70" w:rsidRPr="00771BE3" w:rsidRDefault="00033A70">
            <w:pPr>
              <w:rPr>
                <w:rFonts w:ascii="Arial" w:hAnsi="Arial"/>
                <w:sz w:val="19"/>
                <w:szCs w:val="19"/>
              </w:rPr>
            </w:pPr>
            <w:r w:rsidRPr="00771BE3">
              <w:rPr>
                <w:rFonts w:ascii="Arial" w:hAnsi="Arial"/>
                <w:sz w:val="19"/>
                <w:szCs w:val="19"/>
              </w:rPr>
              <w:t xml:space="preserve">  90 square feet   </w:t>
            </w:r>
            <w:r w:rsidRPr="00771BE3">
              <w:rPr>
                <w:rFonts w:ascii="Arial" w:hAnsi="Arial"/>
                <w:b/>
                <w:sz w:val="19"/>
                <w:szCs w:val="19"/>
              </w:rPr>
              <w:t>X</w:t>
            </w:r>
          </w:p>
        </w:tc>
        <w:tc>
          <w:tcPr>
            <w:tcW w:w="810" w:type="dxa"/>
            <w:tcBorders>
              <w:bottom w:val="single" w:sz="4" w:space="0" w:color="auto"/>
            </w:tcBorders>
            <w:vAlign w:val="bottom"/>
          </w:tcPr>
          <w:p w14:paraId="144469E3"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770" w:type="dxa"/>
            <w:vAlign w:val="bottom"/>
          </w:tcPr>
          <w:p w14:paraId="1F9ED659" w14:textId="77777777" w:rsidR="00033A70" w:rsidRPr="00771BE3" w:rsidRDefault="00033A70">
            <w:pPr>
              <w:rPr>
                <w:rFonts w:ascii="Arial" w:hAnsi="Arial"/>
                <w:sz w:val="19"/>
                <w:szCs w:val="19"/>
              </w:rPr>
            </w:pPr>
            <w:r w:rsidRPr="00771BE3">
              <w:rPr>
                <w:rFonts w:ascii="Arial" w:hAnsi="Arial"/>
                <w:sz w:val="19"/>
                <w:szCs w:val="19"/>
              </w:rPr>
              <w:t>proposed number of studio and one bedroom units</w:t>
            </w:r>
          </w:p>
        </w:tc>
        <w:tc>
          <w:tcPr>
            <w:tcW w:w="360" w:type="dxa"/>
            <w:vAlign w:val="bottom"/>
          </w:tcPr>
          <w:p w14:paraId="2B91E69B" w14:textId="77777777" w:rsidR="00033A70" w:rsidRPr="00771BE3" w:rsidRDefault="00033A70">
            <w:pPr>
              <w:rPr>
                <w:rFonts w:ascii="Arial" w:hAnsi="Arial"/>
                <w:sz w:val="19"/>
                <w:szCs w:val="19"/>
              </w:rPr>
            </w:pPr>
          </w:p>
        </w:tc>
        <w:tc>
          <w:tcPr>
            <w:tcW w:w="2862" w:type="dxa"/>
            <w:tcBorders>
              <w:bottom w:val="single" w:sz="4" w:space="0" w:color="auto"/>
            </w:tcBorders>
            <w:vAlign w:val="bottom"/>
          </w:tcPr>
          <w:p w14:paraId="17488CB9" w14:textId="77777777" w:rsidR="00033A70" w:rsidRPr="00771BE3" w:rsidRDefault="00842E5A" w:rsidP="00842E5A">
            <w:pPr>
              <w:ind w:right="342"/>
              <w:jc w:val="right"/>
              <w:rPr>
                <w:rFonts w:ascii="Arial" w:hAnsi="Arial"/>
                <w:sz w:val="19"/>
                <w:szCs w:val="19"/>
              </w:rPr>
            </w:pPr>
            <w:r>
              <w:rPr>
                <w:rFonts w:ascii="Arial" w:hAnsi="Arial"/>
                <w:sz w:val="19"/>
                <w:szCs w:val="19"/>
              </w:rPr>
              <w:fldChar w:fldCharType="begin">
                <w:ffData>
                  <w:name w:val=""/>
                  <w:enabled/>
                  <w:calcOnExit w:val="0"/>
                  <w:textInput/>
                </w:ffData>
              </w:fldChar>
            </w:r>
            <w:r>
              <w:rPr>
                <w:rFonts w:ascii="Arial" w:hAnsi="Arial"/>
                <w:sz w:val="19"/>
                <w:szCs w:val="19"/>
              </w:rPr>
              <w:instrText xml:space="preserve"> FORMTEXT </w:instrText>
            </w:r>
            <w:r>
              <w:rPr>
                <w:rFonts w:ascii="Arial" w:hAnsi="Arial"/>
                <w:sz w:val="19"/>
                <w:szCs w:val="19"/>
              </w:rPr>
            </w:r>
            <w:r>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Pr>
                <w:rFonts w:ascii="Arial" w:hAnsi="Arial"/>
                <w:sz w:val="19"/>
                <w:szCs w:val="19"/>
              </w:rPr>
              <w:fldChar w:fldCharType="end"/>
            </w:r>
          </w:p>
        </w:tc>
      </w:tr>
      <w:tr w:rsidR="00033A70" w:rsidRPr="00771BE3" w14:paraId="7A6C0483" w14:textId="77777777" w:rsidTr="00341E1C">
        <w:trPr>
          <w:trHeight w:hRule="exact" w:val="523"/>
        </w:trPr>
        <w:tc>
          <w:tcPr>
            <w:tcW w:w="1998" w:type="dxa"/>
            <w:vAlign w:val="bottom"/>
          </w:tcPr>
          <w:p w14:paraId="43419DFB" w14:textId="77777777" w:rsidR="00033A70" w:rsidRPr="00771BE3" w:rsidRDefault="00033A70">
            <w:pPr>
              <w:rPr>
                <w:rFonts w:ascii="Arial" w:hAnsi="Arial"/>
                <w:sz w:val="19"/>
                <w:szCs w:val="19"/>
              </w:rPr>
            </w:pPr>
            <w:r w:rsidRPr="00771BE3">
              <w:rPr>
                <w:rFonts w:ascii="Arial" w:hAnsi="Arial"/>
                <w:sz w:val="19"/>
                <w:szCs w:val="19"/>
              </w:rPr>
              <w:t xml:space="preserve">170 square feet   </w:t>
            </w:r>
            <w:r w:rsidRPr="00771BE3">
              <w:rPr>
                <w:rFonts w:ascii="Arial" w:hAnsi="Arial"/>
                <w:b/>
                <w:sz w:val="19"/>
                <w:szCs w:val="19"/>
              </w:rPr>
              <w:t>X</w:t>
            </w:r>
          </w:p>
        </w:tc>
        <w:tc>
          <w:tcPr>
            <w:tcW w:w="810" w:type="dxa"/>
            <w:tcBorders>
              <w:top w:val="single" w:sz="4" w:space="0" w:color="auto"/>
              <w:bottom w:val="single" w:sz="4" w:space="0" w:color="auto"/>
            </w:tcBorders>
            <w:vAlign w:val="bottom"/>
          </w:tcPr>
          <w:p w14:paraId="47567C5A"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770" w:type="dxa"/>
            <w:vAlign w:val="bottom"/>
          </w:tcPr>
          <w:p w14:paraId="5BED5E30" w14:textId="77777777" w:rsidR="00033A70" w:rsidRPr="00771BE3" w:rsidRDefault="00033A70" w:rsidP="00341E1C">
            <w:pPr>
              <w:rPr>
                <w:rFonts w:ascii="Arial" w:hAnsi="Arial"/>
                <w:sz w:val="19"/>
                <w:szCs w:val="19"/>
              </w:rPr>
            </w:pPr>
            <w:r w:rsidRPr="00771BE3">
              <w:rPr>
                <w:rFonts w:ascii="Arial" w:hAnsi="Arial"/>
                <w:sz w:val="19"/>
                <w:szCs w:val="19"/>
              </w:rPr>
              <w:t xml:space="preserve">proposed number of </w:t>
            </w:r>
            <w:r w:rsidR="00341E1C">
              <w:rPr>
                <w:rFonts w:ascii="Arial" w:hAnsi="Arial"/>
                <w:sz w:val="19"/>
                <w:szCs w:val="19"/>
              </w:rPr>
              <w:t xml:space="preserve">single family dwellings, and </w:t>
            </w:r>
            <w:r w:rsidRPr="00771BE3">
              <w:rPr>
                <w:rFonts w:ascii="Arial" w:hAnsi="Arial"/>
                <w:sz w:val="19"/>
                <w:szCs w:val="19"/>
              </w:rPr>
              <w:t>two or more bedroom units</w:t>
            </w:r>
          </w:p>
        </w:tc>
        <w:tc>
          <w:tcPr>
            <w:tcW w:w="360" w:type="dxa"/>
            <w:vAlign w:val="bottom"/>
          </w:tcPr>
          <w:p w14:paraId="3C433AF1" w14:textId="77777777" w:rsidR="00033A70" w:rsidRPr="00771BE3" w:rsidRDefault="00033A70">
            <w:pPr>
              <w:rPr>
                <w:rFonts w:ascii="Arial" w:hAnsi="Arial"/>
                <w:b/>
                <w:sz w:val="19"/>
                <w:szCs w:val="19"/>
              </w:rPr>
            </w:pPr>
            <w:r w:rsidRPr="00771BE3">
              <w:rPr>
                <w:rFonts w:ascii="Arial" w:hAnsi="Arial"/>
                <w:b/>
                <w:sz w:val="19"/>
                <w:szCs w:val="19"/>
              </w:rPr>
              <w:t>+</w:t>
            </w:r>
          </w:p>
        </w:tc>
        <w:tc>
          <w:tcPr>
            <w:tcW w:w="2862" w:type="dxa"/>
            <w:tcBorders>
              <w:top w:val="single" w:sz="4" w:space="0" w:color="auto"/>
              <w:bottom w:val="single" w:sz="4" w:space="0" w:color="auto"/>
            </w:tcBorders>
            <w:vAlign w:val="bottom"/>
          </w:tcPr>
          <w:p w14:paraId="7A3911C7" w14:textId="77777777" w:rsidR="00033A70" w:rsidRPr="00771BE3" w:rsidRDefault="00033A70" w:rsidP="00842E5A">
            <w:pPr>
              <w:ind w:right="342"/>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r>
      <w:tr w:rsidR="00033A70" w:rsidRPr="00771BE3" w14:paraId="1ECCD32E" w14:textId="77777777" w:rsidTr="00341E1C">
        <w:trPr>
          <w:trHeight w:hRule="exact" w:val="469"/>
        </w:trPr>
        <w:tc>
          <w:tcPr>
            <w:tcW w:w="1998" w:type="dxa"/>
            <w:vAlign w:val="bottom"/>
          </w:tcPr>
          <w:p w14:paraId="1CF6144C" w14:textId="77777777" w:rsidR="00033A70" w:rsidRPr="00771BE3" w:rsidRDefault="00033A70">
            <w:pPr>
              <w:rPr>
                <w:rFonts w:ascii="Arial" w:hAnsi="Arial"/>
                <w:sz w:val="19"/>
                <w:szCs w:val="19"/>
              </w:rPr>
            </w:pPr>
          </w:p>
        </w:tc>
        <w:tc>
          <w:tcPr>
            <w:tcW w:w="810" w:type="dxa"/>
            <w:vAlign w:val="bottom"/>
          </w:tcPr>
          <w:p w14:paraId="27756115" w14:textId="77777777" w:rsidR="00033A70" w:rsidRPr="00771BE3" w:rsidRDefault="00033A70">
            <w:pPr>
              <w:rPr>
                <w:rFonts w:ascii="Arial" w:hAnsi="Arial"/>
                <w:sz w:val="19"/>
                <w:szCs w:val="19"/>
              </w:rPr>
            </w:pPr>
          </w:p>
        </w:tc>
        <w:tc>
          <w:tcPr>
            <w:tcW w:w="4770" w:type="dxa"/>
            <w:vAlign w:val="bottom"/>
          </w:tcPr>
          <w:p w14:paraId="5D1A2251" w14:textId="77777777" w:rsidR="00033A70" w:rsidRPr="00771BE3" w:rsidRDefault="00033A70">
            <w:pPr>
              <w:tabs>
                <w:tab w:val="left" w:pos="1152"/>
              </w:tabs>
              <w:rPr>
                <w:rFonts w:ascii="Arial" w:hAnsi="Arial"/>
                <w:sz w:val="19"/>
                <w:szCs w:val="19"/>
              </w:rPr>
            </w:pPr>
            <w:r w:rsidRPr="00771BE3">
              <w:rPr>
                <w:rFonts w:ascii="Arial" w:hAnsi="Arial"/>
                <w:sz w:val="19"/>
                <w:szCs w:val="19"/>
              </w:rPr>
              <w:tab/>
              <w:t>Recreation space requirement</w:t>
            </w:r>
          </w:p>
        </w:tc>
        <w:tc>
          <w:tcPr>
            <w:tcW w:w="360" w:type="dxa"/>
            <w:vAlign w:val="bottom"/>
          </w:tcPr>
          <w:p w14:paraId="4EA36666" w14:textId="77777777" w:rsidR="00033A70" w:rsidRPr="00771BE3" w:rsidRDefault="00033A70">
            <w:pPr>
              <w:rPr>
                <w:rFonts w:ascii="Arial" w:hAnsi="Arial"/>
                <w:b/>
                <w:sz w:val="19"/>
                <w:szCs w:val="19"/>
              </w:rPr>
            </w:pPr>
            <w:r w:rsidRPr="00771BE3">
              <w:rPr>
                <w:rFonts w:ascii="Arial" w:hAnsi="Arial"/>
                <w:b/>
                <w:sz w:val="19"/>
                <w:szCs w:val="19"/>
              </w:rPr>
              <w:t>=</w:t>
            </w:r>
          </w:p>
        </w:tc>
        <w:tc>
          <w:tcPr>
            <w:tcW w:w="2862" w:type="dxa"/>
            <w:tcBorders>
              <w:top w:val="single" w:sz="4" w:space="0" w:color="auto"/>
              <w:bottom w:val="single" w:sz="4" w:space="0" w:color="auto"/>
            </w:tcBorders>
            <w:vAlign w:val="bottom"/>
          </w:tcPr>
          <w:p w14:paraId="6D9C4340" w14:textId="77777777" w:rsidR="00033A70" w:rsidRPr="00771BE3" w:rsidRDefault="00033A70" w:rsidP="00842E5A">
            <w:pPr>
              <w:ind w:right="342"/>
              <w:jc w:val="right"/>
              <w:rPr>
                <w:rFonts w:ascii="Arial" w:hAnsi="Arial"/>
                <w:b/>
                <w:sz w:val="19"/>
                <w:szCs w:val="19"/>
              </w:rPr>
            </w:pPr>
            <w:r w:rsidRPr="00771BE3">
              <w:rPr>
                <w:rFonts w:ascii="Arial" w:hAnsi="Arial"/>
                <w:b/>
                <w:sz w:val="19"/>
                <w:szCs w:val="19"/>
              </w:rPr>
              <w:fldChar w:fldCharType="begin">
                <w:ffData>
                  <w:name w:val="Text6"/>
                  <w:enabled/>
                  <w:calcOnExit w:val="0"/>
                  <w:textInput/>
                </w:ffData>
              </w:fldChar>
            </w:r>
            <w:r w:rsidRPr="00771BE3">
              <w:rPr>
                <w:rFonts w:ascii="Arial" w:hAnsi="Arial"/>
                <w:b/>
                <w:sz w:val="19"/>
                <w:szCs w:val="19"/>
              </w:rPr>
              <w:instrText xml:space="preserve"> FORMTEXT </w:instrText>
            </w:r>
            <w:r w:rsidRPr="00771BE3">
              <w:rPr>
                <w:rFonts w:ascii="Arial" w:hAnsi="Arial"/>
                <w:b/>
                <w:sz w:val="19"/>
                <w:szCs w:val="19"/>
              </w:rPr>
            </w:r>
            <w:r w:rsidRPr="00771BE3">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771BE3">
              <w:rPr>
                <w:rFonts w:ascii="Arial" w:hAnsi="Arial"/>
                <w:b/>
                <w:sz w:val="19"/>
                <w:szCs w:val="19"/>
              </w:rPr>
              <w:fldChar w:fldCharType="end"/>
            </w:r>
          </w:p>
        </w:tc>
      </w:tr>
    </w:tbl>
    <w:p w14:paraId="32CE58F7" w14:textId="77777777" w:rsidR="00033A70" w:rsidRPr="00804A36" w:rsidRDefault="00033A70">
      <w:pPr>
        <w:rPr>
          <w:rFonts w:ascii="Arial" w:hAnsi="Arial"/>
          <w:sz w:val="12"/>
          <w:szCs w:val="12"/>
        </w:rPr>
      </w:pPr>
    </w:p>
    <w:p w14:paraId="3137B99F" w14:textId="77777777" w:rsidR="00033A70" w:rsidRPr="00771BE3" w:rsidRDefault="00341E1C">
      <w:pPr>
        <w:rPr>
          <w:rFonts w:ascii="Arial" w:hAnsi="Arial"/>
          <w:sz w:val="19"/>
          <w:szCs w:val="19"/>
        </w:rPr>
      </w:pPr>
      <w:r>
        <w:rPr>
          <w:rFonts w:ascii="Arial" w:hAnsi="Arial"/>
          <w:sz w:val="19"/>
          <w:szCs w:val="19"/>
        </w:rPr>
        <w:t xml:space="preserve">Residential subdivisions, townhouses, and apartments </w:t>
      </w:r>
      <w:r w:rsidR="00033A70" w:rsidRPr="00771BE3">
        <w:rPr>
          <w:rFonts w:ascii="Arial" w:hAnsi="Arial"/>
          <w:sz w:val="19"/>
          <w:szCs w:val="19"/>
        </w:rPr>
        <w:t xml:space="preserve">developed at a density </w:t>
      </w:r>
      <w:r w:rsidR="00033A70" w:rsidRPr="00771BE3">
        <w:rPr>
          <w:rFonts w:ascii="Arial" w:hAnsi="Arial"/>
          <w:sz w:val="19"/>
          <w:szCs w:val="19"/>
          <w:u w:val="single"/>
        </w:rPr>
        <w:t>less than</w:t>
      </w:r>
      <w:r w:rsidR="00033A70" w:rsidRPr="00771BE3">
        <w:rPr>
          <w:rFonts w:ascii="Arial" w:hAnsi="Arial"/>
          <w:sz w:val="19"/>
          <w:szCs w:val="19"/>
        </w:rPr>
        <w:t xml:space="preserve"> eight units per acre must provide recreational space as follows:</w:t>
      </w:r>
    </w:p>
    <w:p w14:paraId="41D8E3F3" w14:textId="77777777" w:rsidR="00033A70" w:rsidRPr="00804A36" w:rsidRDefault="00033A70">
      <w:pPr>
        <w:rPr>
          <w:rFonts w:ascii="Arial" w:hAnsi="Arial"/>
          <w:sz w:val="12"/>
          <w:szCs w:val="12"/>
        </w:rPr>
      </w:pPr>
    </w:p>
    <w:tbl>
      <w:tblPr>
        <w:tblW w:w="0" w:type="auto"/>
        <w:tblInd w:w="1296" w:type="dxa"/>
        <w:tblLayout w:type="fixed"/>
        <w:tblLook w:val="0000" w:firstRow="0" w:lastRow="0" w:firstColumn="0" w:lastColumn="0" w:noHBand="0" w:noVBand="0"/>
      </w:tblPr>
      <w:tblGrid>
        <w:gridCol w:w="1800"/>
        <w:gridCol w:w="810"/>
        <w:gridCol w:w="3780"/>
        <w:gridCol w:w="360"/>
        <w:gridCol w:w="2250"/>
      </w:tblGrid>
      <w:tr w:rsidR="00033A70" w:rsidRPr="00771BE3" w14:paraId="48229FD9" w14:textId="77777777">
        <w:trPr>
          <w:trHeight w:hRule="exact" w:val="259"/>
        </w:trPr>
        <w:tc>
          <w:tcPr>
            <w:tcW w:w="1800" w:type="dxa"/>
            <w:vAlign w:val="bottom"/>
          </w:tcPr>
          <w:p w14:paraId="38ADBD4A" w14:textId="77777777" w:rsidR="00033A70" w:rsidRPr="00771BE3" w:rsidRDefault="00033A70">
            <w:pPr>
              <w:rPr>
                <w:rFonts w:ascii="Arial" w:hAnsi="Arial"/>
                <w:sz w:val="19"/>
                <w:szCs w:val="19"/>
              </w:rPr>
            </w:pPr>
            <w:r w:rsidRPr="00771BE3">
              <w:rPr>
                <w:rFonts w:ascii="Arial" w:hAnsi="Arial"/>
                <w:sz w:val="19"/>
                <w:szCs w:val="19"/>
              </w:rPr>
              <w:t xml:space="preserve">390 square feet </w:t>
            </w:r>
            <w:r w:rsidRPr="00771BE3">
              <w:rPr>
                <w:rFonts w:ascii="Arial" w:hAnsi="Arial"/>
                <w:b/>
                <w:sz w:val="19"/>
                <w:szCs w:val="19"/>
              </w:rPr>
              <w:t>X</w:t>
            </w:r>
          </w:p>
        </w:tc>
        <w:tc>
          <w:tcPr>
            <w:tcW w:w="810" w:type="dxa"/>
            <w:tcBorders>
              <w:bottom w:val="single" w:sz="4" w:space="0" w:color="auto"/>
            </w:tcBorders>
            <w:vAlign w:val="bottom"/>
          </w:tcPr>
          <w:p w14:paraId="7C439BD1"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3780" w:type="dxa"/>
            <w:vAlign w:val="bottom"/>
          </w:tcPr>
          <w:p w14:paraId="48BD9C42" w14:textId="77777777" w:rsidR="00033A70" w:rsidRPr="00771BE3" w:rsidRDefault="00033A70">
            <w:pPr>
              <w:rPr>
                <w:rFonts w:ascii="Arial" w:hAnsi="Arial"/>
                <w:sz w:val="19"/>
                <w:szCs w:val="19"/>
              </w:rPr>
            </w:pPr>
            <w:r w:rsidRPr="00771BE3">
              <w:rPr>
                <w:rFonts w:ascii="Arial" w:hAnsi="Arial"/>
                <w:sz w:val="19"/>
                <w:szCs w:val="19"/>
              </w:rPr>
              <w:t>proposed number of units</w:t>
            </w:r>
          </w:p>
        </w:tc>
        <w:tc>
          <w:tcPr>
            <w:tcW w:w="360" w:type="dxa"/>
            <w:vAlign w:val="bottom"/>
          </w:tcPr>
          <w:p w14:paraId="2D206938" w14:textId="77777777" w:rsidR="00033A70" w:rsidRPr="00771BE3" w:rsidRDefault="00033A70">
            <w:pPr>
              <w:rPr>
                <w:rFonts w:ascii="Arial" w:hAnsi="Arial"/>
                <w:b/>
                <w:sz w:val="19"/>
                <w:szCs w:val="19"/>
              </w:rPr>
            </w:pPr>
            <w:r w:rsidRPr="00771BE3">
              <w:rPr>
                <w:rFonts w:ascii="Arial" w:hAnsi="Arial"/>
                <w:b/>
                <w:sz w:val="19"/>
                <w:szCs w:val="19"/>
              </w:rPr>
              <w:t>=</w:t>
            </w:r>
          </w:p>
        </w:tc>
        <w:tc>
          <w:tcPr>
            <w:tcW w:w="2250" w:type="dxa"/>
            <w:tcBorders>
              <w:bottom w:val="single" w:sz="4" w:space="0" w:color="auto"/>
            </w:tcBorders>
            <w:vAlign w:val="bottom"/>
          </w:tcPr>
          <w:p w14:paraId="4F7149A2" w14:textId="77777777" w:rsidR="00033A70" w:rsidRPr="00085BBA" w:rsidRDefault="00033A70" w:rsidP="00842E5A">
            <w:pPr>
              <w:ind w:right="180"/>
              <w:jc w:val="right"/>
              <w:rPr>
                <w:rFonts w:ascii="Arial" w:hAnsi="Arial"/>
                <w:b/>
                <w:sz w:val="19"/>
                <w:szCs w:val="19"/>
              </w:rPr>
            </w:pPr>
            <w:r w:rsidRPr="00085BBA">
              <w:rPr>
                <w:rFonts w:ascii="Arial" w:hAnsi="Arial"/>
                <w:b/>
                <w:sz w:val="19"/>
                <w:szCs w:val="19"/>
              </w:rPr>
              <w:fldChar w:fldCharType="begin">
                <w:ffData>
                  <w:name w:val="Text6"/>
                  <w:enabled/>
                  <w:calcOnExit w:val="0"/>
                  <w:textInput/>
                </w:ffData>
              </w:fldChar>
            </w:r>
            <w:r w:rsidRPr="00085BBA">
              <w:rPr>
                <w:rFonts w:ascii="Arial" w:hAnsi="Arial"/>
                <w:b/>
                <w:sz w:val="19"/>
                <w:szCs w:val="19"/>
              </w:rPr>
              <w:instrText xml:space="preserve"> FORMTEXT </w:instrText>
            </w:r>
            <w:r w:rsidRPr="00085BBA">
              <w:rPr>
                <w:rFonts w:ascii="Arial" w:hAnsi="Arial"/>
                <w:b/>
                <w:sz w:val="19"/>
                <w:szCs w:val="19"/>
              </w:rPr>
            </w:r>
            <w:r w:rsidRPr="00085BBA">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085BBA">
              <w:rPr>
                <w:rFonts w:ascii="Arial" w:hAnsi="Arial"/>
                <w:b/>
                <w:sz w:val="19"/>
                <w:szCs w:val="19"/>
              </w:rPr>
              <w:fldChar w:fldCharType="end"/>
            </w:r>
          </w:p>
        </w:tc>
      </w:tr>
    </w:tbl>
    <w:p w14:paraId="735B130F" w14:textId="77777777" w:rsidR="00033A70" w:rsidRPr="00804A36" w:rsidRDefault="00033A70">
      <w:pPr>
        <w:pStyle w:val="Footer"/>
        <w:tabs>
          <w:tab w:val="clear" w:pos="4320"/>
          <w:tab w:val="clear" w:pos="8640"/>
        </w:tabs>
        <w:rPr>
          <w:rFonts w:ascii="Arial" w:hAnsi="Arial"/>
          <w:sz w:val="12"/>
          <w:szCs w:val="12"/>
        </w:rPr>
      </w:pPr>
    </w:p>
    <w:p w14:paraId="07F70E61" w14:textId="77777777" w:rsidR="00033A70" w:rsidRPr="00771BE3" w:rsidRDefault="00033A70">
      <w:pPr>
        <w:jc w:val="both"/>
        <w:rPr>
          <w:rFonts w:ascii="Arial" w:hAnsi="Arial"/>
          <w:sz w:val="19"/>
          <w:szCs w:val="19"/>
        </w:rPr>
      </w:pPr>
      <w:r w:rsidRPr="00771BE3">
        <w:rPr>
          <w:rFonts w:ascii="Arial" w:hAnsi="Arial"/>
          <w:sz w:val="19"/>
          <w:szCs w:val="19"/>
        </w:rPr>
        <w:lastRenderedPageBreak/>
        <w:t xml:space="preserve">Mobile home parks shall provide recreational space as follows: </w:t>
      </w:r>
    </w:p>
    <w:p w14:paraId="2BEF5051" w14:textId="77777777" w:rsidR="00033A70" w:rsidRPr="00804A36" w:rsidRDefault="00033A70">
      <w:pPr>
        <w:rPr>
          <w:rFonts w:ascii="Arial" w:hAnsi="Arial"/>
          <w:sz w:val="12"/>
          <w:szCs w:val="12"/>
        </w:rPr>
      </w:pPr>
    </w:p>
    <w:tbl>
      <w:tblPr>
        <w:tblW w:w="0" w:type="auto"/>
        <w:tblInd w:w="1296" w:type="dxa"/>
        <w:tblLayout w:type="fixed"/>
        <w:tblLook w:val="0000" w:firstRow="0" w:lastRow="0" w:firstColumn="0" w:lastColumn="0" w:noHBand="0" w:noVBand="0"/>
      </w:tblPr>
      <w:tblGrid>
        <w:gridCol w:w="1800"/>
        <w:gridCol w:w="810"/>
        <w:gridCol w:w="3780"/>
        <w:gridCol w:w="360"/>
        <w:gridCol w:w="2250"/>
      </w:tblGrid>
      <w:tr w:rsidR="00033A70" w:rsidRPr="00771BE3" w14:paraId="53E1DE2D" w14:textId="77777777">
        <w:trPr>
          <w:trHeight w:hRule="exact" w:val="259"/>
        </w:trPr>
        <w:tc>
          <w:tcPr>
            <w:tcW w:w="1800" w:type="dxa"/>
            <w:vAlign w:val="bottom"/>
          </w:tcPr>
          <w:p w14:paraId="16E90C4B" w14:textId="77777777" w:rsidR="00033A70" w:rsidRPr="00771BE3" w:rsidRDefault="00033A70">
            <w:pPr>
              <w:rPr>
                <w:rFonts w:ascii="Arial" w:hAnsi="Arial"/>
                <w:sz w:val="19"/>
                <w:szCs w:val="19"/>
              </w:rPr>
            </w:pPr>
            <w:r w:rsidRPr="00771BE3">
              <w:rPr>
                <w:rFonts w:ascii="Arial" w:hAnsi="Arial"/>
                <w:sz w:val="19"/>
                <w:szCs w:val="19"/>
              </w:rPr>
              <w:t xml:space="preserve">260 square feet </w:t>
            </w:r>
            <w:r w:rsidRPr="00771BE3">
              <w:rPr>
                <w:rFonts w:ascii="Arial" w:hAnsi="Arial"/>
                <w:b/>
                <w:sz w:val="19"/>
                <w:szCs w:val="19"/>
              </w:rPr>
              <w:t>X</w:t>
            </w:r>
          </w:p>
        </w:tc>
        <w:tc>
          <w:tcPr>
            <w:tcW w:w="810" w:type="dxa"/>
            <w:tcBorders>
              <w:bottom w:val="single" w:sz="4" w:space="0" w:color="auto"/>
            </w:tcBorders>
            <w:vAlign w:val="bottom"/>
          </w:tcPr>
          <w:p w14:paraId="05895D0F"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3780" w:type="dxa"/>
            <w:vAlign w:val="bottom"/>
          </w:tcPr>
          <w:p w14:paraId="01C3CAB1" w14:textId="77777777" w:rsidR="00033A70" w:rsidRPr="00771BE3" w:rsidRDefault="00033A70">
            <w:pPr>
              <w:rPr>
                <w:rFonts w:ascii="Arial" w:hAnsi="Arial"/>
                <w:sz w:val="19"/>
                <w:szCs w:val="19"/>
              </w:rPr>
            </w:pPr>
            <w:r w:rsidRPr="00771BE3">
              <w:rPr>
                <w:rFonts w:ascii="Arial" w:hAnsi="Arial"/>
                <w:sz w:val="19"/>
                <w:szCs w:val="19"/>
              </w:rPr>
              <w:t>proposed number of units</w:t>
            </w:r>
          </w:p>
        </w:tc>
        <w:tc>
          <w:tcPr>
            <w:tcW w:w="360" w:type="dxa"/>
            <w:vAlign w:val="bottom"/>
          </w:tcPr>
          <w:p w14:paraId="4F438B4B" w14:textId="77777777" w:rsidR="00033A70" w:rsidRPr="00771BE3" w:rsidRDefault="00033A70">
            <w:pPr>
              <w:rPr>
                <w:rFonts w:ascii="Arial" w:hAnsi="Arial"/>
                <w:b/>
                <w:sz w:val="19"/>
                <w:szCs w:val="19"/>
              </w:rPr>
            </w:pPr>
            <w:r w:rsidRPr="00771BE3">
              <w:rPr>
                <w:rFonts w:ascii="Arial" w:hAnsi="Arial"/>
                <w:b/>
                <w:sz w:val="19"/>
                <w:szCs w:val="19"/>
              </w:rPr>
              <w:t>=</w:t>
            </w:r>
          </w:p>
        </w:tc>
        <w:tc>
          <w:tcPr>
            <w:tcW w:w="2250" w:type="dxa"/>
            <w:tcBorders>
              <w:bottom w:val="single" w:sz="4" w:space="0" w:color="auto"/>
            </w:tcBorders>
            <w:vAlign w:val="bottom"/>
          </w:tcPr>
          <w:p w14:paraId="6D438F6B" w14:textId="77777777" w:rsidR="00033A70" w:rsidRPr="00085BBA" w:rsidRDefault="00033A70" w:rsidP="00842E5A">
            <w:pPr>
              <w:ind w:right="180"/>
              <w:jc w:val="right"/>
              <w:rPr>
                <w:rFonts w:ascii="Arial" w:hAnsi="Arial"/>
                <w:b/>
                <w:sz w:val="19"/>
                <w:szCs w:val="19"/>
              </w:rPr>
            </w:pPr>
            <w:r w:rsidRPr="00085BBA">
              <w:rPr>
                <w:rFonts w:ascii="Arial" w:hAnsi="Arial"/>
                <w:b/>
                <w:sz w:val="19"/>
                <w:szCs w:val="19"/>
              </w:rPr>
              <w:fldChar w:fldCharType="begin">
                <w:ffData>
                  <w:name w:val="Text6"/>
                  <w:enabled/>
                  <w:calcOnExit w:val="0"/>
                  <w:textInput/>
                </w:ffData>
              </w:fldChar>
            </w:r>
            <w:r w:rsidRPr="00085BBA">
              <w:rPr>
                <w:rFonts w:ascii="Arial" w:hAnsi="Arial"/>
                <w:b/>
                <w:sz w:val="19"/>
                <w:szCs w:val="19"/>
              </w:rPr>
              <w:instrText xml:space="preserve"> FORMTEXT </w:instrText>
            </w:r>
            <w:r w:rsidRPr="00085BBA">
              <w:rPr>
                <w:rFonts w:ascii="Arial" w:hAnsi="Arial"/>
                <w:b/>
                <w:sz w:val="19"/>
                <w:szCs w:val="19"/>
              </w:rPr>
            </w:r>
            <w:r w:rsidRPr="00085BBA">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085BBA">
              <w:rPr>
                <w:rFonts w:ascii="Arial" w:hAnsi="Arial"/>
                <w:b/>
                <w:sz w:val="19"/>
                <w:szCs w:val="19"/>
              </w:rPr>
              <w:fldChar w:fldCharType="end"/>
            </w:r>
          </w:p>
        </w:tc>
      </w:tr>
    </w:tbl>
    <w:p w14:paraId="1B154A2E" w14:textId="77777777" w:rsidR="00033A70" w:rsidRPr="00804A36" w:rsidRDefault="00AD73B6">
      <w:pPr>
        <w:pStyle w:val="Header11ptArial"/>
        <w:rPr>
          <w:b w:val="0"/>
          <w:sz w:val="24"/>
          <w:szCs w:val="24"/>
        </w:rPr>
      </w:pPr>
      <w:r>
        <w:rPr>
          <w:b w:val="0"/>
          <w:noProof/>
          <w:sz w:val="24"/>
          <w:szCs w:val="24"/>
        </w:rPr>
        <mc:AlternateContent>
          <mc:Choice Requires="wps">
            <w:drawing>
              <wp:anchor distT="0" distB="0" distL="114300" distR="114300" simplePos="0" relativeHeight="251657216" behindDoc="0" locked="1" layoutInCell="1" allowOverlap="1" wp14:anchorId="17D4713E" wp14:editId="4C090382">
                <wp:simplePos x="0" y="0"/>
                <wp:positionH relativeFrom="column">
                  <wp:posOffset>-10160</wp:posOffset>
                </wp:positionH>
                <wp:positionV relativeFrom="page">
                  <wp:posOffset>3609975</wp:posOffset>
                </wp:positionV>
                <wp:extent cx="685800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A4C5" id="Line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pt,284.25pt" to="539.2pt,2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8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CK3pjSsgolI7G4qjZ/Vitpp+d0jpqiXqwCPF14uBvCxkJG9SwsYZuGDff9EMYsjR69in&#10;c2O7AAkdQOcox+UuBz97ROFwNp/O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" strokeweight="1.5pt">
                <w10:wrap anchory="page"/>
                <w10:anchorlock/>
              </v:line>
            </w:pict>
          </mc:Fallback>
        </mc:AlternateContent>
      </w:r>
    </w:p>
    <w:p w14:paraId="1ACB746B" w14:textId="77777777" w:rsidR="00033A70" w:rsidRDefault="00F508AE" w:rsidP="008C1092">
      <w:pPr>
        <w:pStyle w:val="Header11ptArial"/>
        <w:numPr>
          <w:ilvl w:val="0"/>
          <w:numId w:val="2"/>
        </w:numPr>
        <w:tabs>
          <w:tab w:val="clear" w:pos="432"/>
        </w:tabs>
        <w:ind w:left="540" w:hanging="540"/>
      </w:pPr>
      <w:bookmarkStart w:id="3" w:name="_GoBack"/>
      <w:bookmarkEnd w:id="3"/>
      <w:r>
        <w:br w:type="page"/>
      </w:r>
      <w:r w:rsidR="00AD73B6">
        <w:rPr>
          <w:noProof/>
        </w:rPr>
        <mc:AlternateContent>
          <mc:Choice Requires="wps">
            <w:drawing>
              <wp:anchor distT="0" distB="0" distL="114300" distR="114300" simplePos="0" relativeHeight="251656192" behindDoc="0" locked="1" layoutInCell="1" allowOverlap="1" wp14:anchorId="10D85D9C" wp14:editId="578BD2CE">
                <wp:simplePos x="0" y="0"/>
                <wp:positionH relativeFrom="column">
                  <wp:posOffset>13335</wp:posOffset>
                </wp:positionH>
                <wp:positionV relativeFrom="page">
                  <wp:posOffset>3946525</wp:posOffset>
                </wp:positionV>
                <wp:extent cx="685800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D79D8" id="Line 3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pt,310.75pt" to="541.05pt,3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VgFAIAACo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" strokeweight="1.5pt">
                <w10:wrap anchory="page"/>
                <w10:anchorlock/>
              </v:line>
            </w:pict>
          </mc:Fallback>
        </mc:AlternateContent>
      </w:r>
      <w:r w:rsidR="00033A70">
        <w:t>Net Buildable Area (KCC 21A.06.797):</w:t>
      </w:r>
    </w:p>
    <w:p w14:paraId="0A3DFF12" w14:textId="77777777" w:rsidR="00033A70" w:rsidRPr="00781A93" w:rsidRDefault="00033A70">
      <w:pPr>
        <w:ind w:left="720" w:hanging="720"/>
        <w:rPr>
          <w:rFonts w:ascii="Arial" w:hAnsi="Arial"/>
          <w:sz w:val="12"/>
          <w:szCs w:val="12"/>
        </w:rPr>
      </w:pPr>
    </w:p>
    <w:p w14:paraId="076F12FC" w14:textId="77777777" w:rsidR="00033A70" w:rsidRPr="00B632F8" w:rsidRDefault="00033A70" w:rsidP="00F508AE">
      <w:pPr>
        <w:jc w:val="both"/>
        <w:rPr>
          <w:rFonts w:ascii="Arial" w:hAnsi="Arial" w:cs="Arial"/>
        </w:rPr>
      </w:pPr>
      <w:r w:rsidRPr="00B632F8">
        <w:rPr>
          <w:rFonts w:ascii="Arial" w:hAnsi="Arial" w:cs="Arial"/>
        </w:rPr>
        <w:t>Th</w:t>
      </w:r>
      <w:r w:rsidR="00F508AE" w:rsidRPr="00B632F8">
        <w:rPr>
          <w:rFonts w:ascii="Arial" w:hAnsi="Arial" w:cs="Arial"/>
        </w:rPr>
        <w:t xml:space="preserve">is section is used </w:t>
      </w:r>
      <w:r w:rsidR="00364CD6" w:rsidRPr="00B632F8">
        <w:rPr>
          <w:rFonts w:ascii="Arial" w:hAnsi="Arial" w:cs="Arial"/>
        </w:rPr>
        <w:t>to determine the site area</w:t>
      </w:r>
      <w:r w:rsidR="00685573" w:rsidRPr="00B632F8">
        <w:rPr>
          <w:rFonts w:ascii="Arial" w:hAnsi="Arial" w:cs="Arial"/>
        </w:rPr>
        <w:t xml:space="preserve"> to use</w:t>
      </w:r>
      <w:r w:rsidR="00364CD6" w:rsidRPr="00B632F8">
        <w:rPr>
          <w:rFonts w:ascii="Arial" w:hAnsi="Arial" w:cs="Arial"/>
        </w:rPr>
        <w:t xml:space="preserve"> when calculating </w:t>
      </w:r>
      <w:r w:rsidR="00F508AE" w:rsidRPr="00B632F8">
        <w:rPr>
          <w:rFonts w:ascii="Arial" w:hAnsi="Arial" w:cs="Arial"/>
        </w:rPr>
        <w:t>minimum density</w:t>
      </w:r>
      <w:r w:rsidR="00364CD6" w:rsidRPr="00B632F8">
        <w:rPr>
          <w:rFonts w:ascii="Arial" w:hAnsi="Arial" w:cs="Arial"/>
        </w:rPr>
        <w:t xml:space="preserve"> (</w:t>
      </w:r>
      <w:r w:rsidR="00685573" w:rsidRPr="00B632F8">
        <w:rPr>
          <w:rFonts w:ascii="Arial" w:hAnsi="Arial" w:cs="Arial"/>
        </w:rPr>
        <w:t>in Section VI</w:t>
      </w:r>
      <w:r w:rsidR="00364CD6" w:rsidRPr="00B632F8">
        <w:rPr>
          <w:rFonts w:ascii="Arial" w:hAnsi="Arial" w:cs="Arial"/>
        </w:rPr>
        <w:t>)</w:t>
      </w:r>
      <w:r w:rsidR="00F508AE" w:rsidRPr="00B632F8">
        <w:rPr>
          <w:rFonts w:ascii="Arial" w:hAnsi="Arial" w:cs="Arial"/>
        </w:rPr>
        <w:t xml:space="preserve"> and must be completed if the site is located within the R-4 through R-48 zones and designated Urban by the King County Comprehensive Plan. The </w:t>
      </w:r>
      <w:r w:rsidRPr="00B632F8">
        <w:rPr>
          <w:rFonts w:ascii="Arial" w:hAnsi="Arial" w:cs="Arial"/>
        </w:rPr>
        <w:t>net buildable area is the site area (</w:t>
      </w:r>
      <w:r w:rsidR="00364CD6" w:rsidRPr="00B632F8">
        <w:rPr>
          <w:rFonts w:ascii="Arial" w:hAnsi="Arial" w:cs="Arial"/>
        </w:rPr>
        <w:t>from</w:t>
      </w:r>
      <w:r w:rsidRPr="00B632F8">
        <w:rPr>
          <w:rFonts w:ascii="Arial" w:hAnsi="Arial" w:cs="Arial"/>
        </w:rPr>
        <w:t xml:space="preserve"> Section I) less the following areas:</w:t>
      </w:r>
    </w:p>
    <w:tbl>
      <w:tblPr>
        <w:tblW w:w="0" w:type="auto"/>
        <w:tblInd w:w="396" w:type="dxa"/>
        <w:tblLayout w:type="fixed"/>
        <w:tblLook w:val="0000" w:firstRow="0" w:lastRow="0" w:firstColumn="0" w:lastColumn="0" w:noHBand="0" w:noVBand="0"/>
      </w:tblPr>
      <w:tblGrid>
        <w:gridCol w:w="360"/>
        <w:gridCol w:w="1080"/>
        <w:gridCol w:w="8460"/>
      </w:tblGrid>
      <w:tr w:rsidR="00033A70" w:rsidRPr="00771BE3" w14:paraId="52AB2B0A" w14:textId="77777777">
        <w:trPr>
          <w:trHeight w:hRule="exact" w:val="288"/>
        </w:trPr>
        <w:tc>
          <w:tcPr>
            <w:tcW w:w="360" w:type="dxa"/>
            <w:vAlign w:val="bottom"/>
          </w:tcPr>
          <w:p w14:paraId="4B37FEED" w14:textId="77777777" w:rsidR="00033A70" w:rsidRPr="00771BE3" w:rsidRDefault="00033A70">
            <w:pPr>
              <w:rPr>
                <w:rFonts w:ascii="Arial" w:hAnsi="Arial" w:cs="Arial"/>
                <w:sz w:val="19"/>
                <w:szCs w:val="19"/>
              </w:rPr>
            </w:pPr>
          </w:p>
        </w:tc>
        <w:tc>
          <w:tcPr>
            <w:tcW w:w="1080" w:type="dxa"/>
            <w:tcBorders>
              <w:bottom w:val="single" w:sz="4" w:space="0" w:color="auto"/>
            </w:tcBorders>
            <w:vAlign w:val="bottom"/>
          </w:tcPr>
          <w:p w14:paraId="3E3B9879"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0F5533A6" w14:textId="77777777" w:rsidR="00033A70" w:rsidRPr="00771BE3" w:rsidRDefault="00033A70">
            <w:pPr>
              <w:jc w:val="both"/>
              <w:rPr>
                <w:rFonts w:ascii="Arial" w:hAnsi="Arial" w:cs="Arial"/>
                <w:sz w:val="19"/>
                <w:szCs w:val="19"/>
              </w:rPr>
            </w:pPr>
            <w:r w:rsidRPr="00771BE3">
              <w:rPr>
                <w:rFonts w:ascii="Arial" w:hAnsi="Arial" w:cs="Arial"/>
                <w:sz w:val="19"/>
                <w:szCs w:val="19"/>
              </w:rPr>
              <w:t xml:space="preserve">areas </w:t>
            </w:r>
            <w:r w:rsidRPr="00771BE3">
              <w:rPr>
                <w:rFonts w:ascii="Arial" w:hAnsi="Arial" w:cs="Arial"/>
                <w:sz w:val="19"/>
                <w:szCs w:val="19"/>
                <w:u w:val="single"/>
              </w:rPr>
              <w:t>within</w:t>
            </w:r>
            <w:r w:rsidRPr="00771BE3">
              <w:rPr>
                <w:rFonts w:ascii="Arial" w:hAnsi="Arial" w:cs="Arial"/>
                <w:sz w:val="19"/>
                <w:szCs w:val="19"/>
              </w:rPr>
              <w:t xml:space="preserve"> a project site which are required to be dedicated for public rights-of-way in</w:t>
            </w:r>
          </w:p>
        </w:tc>
      </w:tr>
      <w:tr w:rsidR="00033A70" w:rsidRPr="00771BE3" w14:paraId="11223321" w14:textId="77777777">
        <w:trPr>
          <w:trHeight w:hRule="exact" w:val="216"/>
        </w:trPr>
        <w:tc>
          <w:tcPr>
            <w:tcW w:w="360" w:type="dxa"/>
          </w:tcPr>
          <w:p w14:paraId="0B9F0045" w14:textId="77777777" w:rsidR="00033A70" w:rsidRPr="00771BE3" w:rsidRDefault="00033A70">
            <w:pPr>
              <w:rPr>
                <w:rFonts w:ascii="Arial" w:hAnsi="Arial" w:cs="Arial"/>
                <w:b/>
                <w:sz w:val="19"/>
                <w:szCs w:val="19"/>
              </w:rPr>
            </w:pPr>
          </w:p>
        </w:tc>
        <w:tc>
          <w:tcPr>
            <w:tcW w:w="1080" w:type="dxa"/>
            <w:tcBorders>
              <w:top w:val="single" w:sz="4" w:space="0" w:color="auto"/>
            </w:tcBorders>
          </w:tcPr>
          <w:p w14:paraId="6DD9FE2D" w14:textId="77777777" w:rsidR="00033A70" w:rsidRPr="00771BE3" w:rsidRDefault="00033A70" w:rsidP="00085BBA">
            <w:pPr>
              <w:ind w:left="-46" w:right="90"/>
              <w:jc w:val="right"/>
              <w:rPr>
                <w:rFonts w:ascii="Arial" w:hAnsi="Arial" w:cs="Arial"/>
                <w:sz w:val="19"/>
                <w:szCs w:val="19"/>
              </w:rPr>
            </w:pPr>
          </w:p>
        </w:tc>
        <w:tc>
          <w:tcPr>
            <w:tcW w:w="8460" w:type="dxa"/>
          </w:tcPr>
          <w:p w14:paraId="5EF8FD81"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excess of sixty feet (60’) of width</w:t>
            </w:r>
          </w:p>
        </w:tc>
      </w:tr>
      <w:tr w:rsidR="00033A70" w:rsidRPr="00771BE3" w14:paraId="7F26FDB3" w14:textId="77777777">
        <w:trPr>
          <w:trHeight w:hRule="exact" w:val="216"/>
        </w:trPr>
        <w:tc>
          <w:tcPr>
            <w:tcW w:w="360" w:type="dxa"/>
            <w:vAlign w:val="bottom"/>
          </w:tcPr>
          <w:p w14:paraId="681036BA"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bottom w:val="single" w:sz="4" w:space="0" w:color="auto"/>
            </w:tcBorders>
            <w:vAlign w:val="bottom"/>
          </w:tcPr>
          <w:p w14:paraId="5110712F"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7ED2FC53" w14:textId="77777777" w:rsidR="00033A70" w:rsidRPr="00771BE3" w:rsidRDefault="00033A70" w:rsidP="00101343">
            <w:pPr>
              <w:tabs>
                <w:tab w:val="left" w:pos="162"/>
              </w:tabs>
              <w:jc w:val="both"/>
              <w:rPr>
                <w:rFonts w:ascii="Arial" w:hAnsi="Arial" w:cs="Arial"/>
                <w:sz w:val="19"/>
                <w:szCs w:val="19"/>
              </w:rPr>
            </w:pPr>
            <w:r w:rsidRPr="00771BE3">
              <w:rPr>
                <w:rFonts w:ascii="Arial" w:hAnsi="Arial" w:cs="Arial"/>
                <w:sz w:val="19"/>
                <w:szCs w:val="19"/>
              </w:rPr>
              <w:t>critical areas and their buffers, to the extent they are required by K</w:t>
            </w:r>
            <w:r w:rsidR="00101343">
              <w:rPr>
                <w:rFonts w:ascii="Arial" w:hAnsi="Arial" w:cs="Arial"/>
                <w:sz w:val="19"/>
                <w:szCs w:val="19"/>
              </w:rPr>
              <w:t>C</w:t>
            </w:r>
            <w:r w:rsidR="00DD1535">
              <w:rPr>
                <w:rFonts w:ascii="Arial" w:hAnsi="Arial" w:cs="Arial"/>
                <w:sz w:val="19"/>
                <w:szCs w:val="19"/>
              </w:rPr>
              <w:t>C 21A.24</w:t>
            </w:r>
            <w:r w:rsidR="00101343">
              <w:rPr>
                <w:rFonts w:ascii="Arial" w:hAnsi="Arial" w:cs="Arial"/>
                <w:sz w:val="19"/>
                <w:szCs w:val="19"/>
              </w:rPr>
              <w:t xml:space="preserve"> </w:t>
            </w:r>
            <w:r w:rsidRPr="00771BE3">
              <w:rPr>
                <w:rFonts w:ascii="Arial" w:hAnsi="Arial" w:cs="Arial"/>
                <w:sz w:val="19"/>
                <w:szCs w:val="19"/>
              </w:rPr>
              <w:t>to remain</w:t>
            </w:r>
          </w:p>
        </w:tc>
      </w:tr>
      <w:tr w:rsidR="00033A70" w:rsidRPr="00771BE3" w14:paraId="4872D0BA" w14:textId="77777777">
        <w:trPr>
          <w:trHeight w:hRule="exact" w:val="216"/>
        </w:trPr>
        <w:tc>
          <w:tcPr>
            <w:tcW w:w="360" w:type="dxa"/>
          </w:tcPr>
          <w:p w14:paraId="15DFBE7B" w14:textId="77777777" w:rsidR="00033A70" w:rsidRPr="00771BE3" w:rsidRDefault="00033A70">
            <w:pPr>
              <w:rPr>
                <w:rFonts w:ascii="Arial" w:hAnsi="Arial" w:cs="Arial"/>
                <w:sz w:val="19"/>
                <w:szCs w:val="19"/>
              </w:rPr>
            </w:pPr>
          </w:p>
        </w:tc>
        <w:tc>
          <w:tcPr>
            <w:tcW w:w="1080" w:type="dxa"/>
          </w:tcPr>
          <w:p w14:paraId="439B314D" w14:textId="77777777" w:rsidR="00033A70" w:rsidRPr="00771BE3" w:rsidRDefault="00033A70" w:rsidP="00085BBA">
            <w:pPr>
              <w:ind w:left="-46" w:right="90"/>
              <w:jc w:val="right"/>
              <w:rPr>
                <w:rFonts w:ascii="Arial" w:hAnsi="Arial" w:cs="Arial"/>
                <w:sz w:val="19"/>
                <w:szCs w:val="19"/>
              </w:rPr>
            </w:pPr>
          </w:p>
        </w:tc>
        <w:tc>
          <w:tcPr>
            <w:tcW w:w="8460" w:type="dxa"/>
          </w:tcPr>
          <w:p w14:paraId="33BF2ECA"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undeveloped</w:t>
            </w:r>
          </w:p>
        </w:tc>
      </w:tr>
      <w:tr w:rsidR="00033A70" w:rsidRPr="00771BE3" w14:paraId="07CEB6F8" w14:textId="77777777">
        <w:trPr>
          <w:trHeight w:hRule="exact" w:val="216"/>
        </w:trPr>
        <w:tc>
          <w:tcPr>
            <w:tcW w:w="360" w:type="dxa"/>
            <w:vAlign w:val="bottom"/>
          </w:tcPr>
          <w:p w14:paraId="77BE452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bottom w:val="single" w:sz="4" w:space="0" w:color="auto"/>
            </w:tcBorders>
            <w:vAlign w:val="bottom"/>
          </w:tcPr>
          <w:p w14:paraId="596F3A30"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1B1821A0"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areas required for above ground stormwater control facilities including, but not limited to,</w:t>
            </w:r>
          </w:p>
        </w:tc>
      </w:tr>
      <w:tr w:rsidR="00033A70" w:rsidRPr="00771BE3" w14:paraId="7C9C5C4E" w14:textId="77777777">
        <w:trPr>
          <w:trHeight w:hRule="exact" w:val="216"/>
        </w:trPr>
        <w:tc>
          <w:tcPr>
            <w:tcW w:w="360" w:type="dxa"/>
          </w:tcPr>
          <w:p w14:paraId="204DF248" w14:textId="77777777" w:rsidR="00033A70" w:rsidRPr="00771BE3" w:rsidRDefault="00033A70">
            <w:pPr>
              <w:rPr>
                <w:rFonts w:ascii="Arial" w:hAnsi="Arial" w:cs="Arial"/>
                <w:sz w:val="19"/>
                <w:szCs w:val="19"/>
              </w:rPr>
            </w:pPr>
          </w:p>
        </w:tc>
        <w:tc>
          <w:tcPr>
            <w:tcW w:w="1080" w:type="dxa"/>
          </w:tcPr>
          <w:p w14:paraId="695471BF" w14:textId="77777777" w:rsidR="00033A70" w:rsidRPr="00771BE3" w:rsidRDefault="00033A70" w:rsidP="00085BBA">
            <w:pPr>
              <w:ind w:left="-46" w:right="90"/>
              <w:jc w:val="right"/>
              <w:rPr>
                <w:rFonts w:ascii="Arial" w:hAnsi="Arial" w:cs="Arial"/>
                <w:sz w:val="19"/>
                <w:szCs w:val="19"/>
              </w:rPr>
            </w:pPr>
          </w:p>
        </w:tc>
        <w:tc>
          <w:tcPr>
            <w:tcW w:w="8460" w:type="dxa"/>
          </w:tcPr>
          <w:p w14:paraId="679C9210" w14:textId="77777777" w:rsidR="00033A70" w:rsidRPr="00771BE3" w:rsidRDefault="00033A70">
            <w:pPr>
              <w:tabs>
                <w:tab w:val="left" w:pos="162"/>
              </w:tabs>
              <w:ind w:hanging="720"/>
              <w:jc w:val="both"/>
              <w:rPr>
                <w:rFonts w:ascii="Arial" w:hAnsi="Arial" w:cs="Arial"/>
                <w:sz w:val="19"/>
                <w:szCs w:val="19"/>
              </w:rPr>
            </w:pPr>
            <w:r w:rsidRPr="00771BE3">
              <w:rPr>
                <w:rFonts w:ascii="Arial" w:hAnsi="Arial" w:cs="Arial"/>
                <w:sz w:val="19"/>
                <w:szCs w:val="19"/>
              </w:rPr>
              <w:tab/>
              <w:t>retention/detention ponds, biofiltration swales and setbacks from such ponds and swales</w:t>
            </w:r>
          </w:p>
        </w:tc>
      </w:tr>
      <w:tr w:rsidR="00033A70" w:rsidRPr="00771BE3" w14:paraId="4EA685CF" w14:textId="77777777">
        <w:trPr>
          <w:trHeight w:hRule="exact" w:val="216"/>
        </w:trPr>
        <w:tc>
          <w:tcPr>
            <w:tcW w:w="360" w:type="dxa"/>
            <w:vAlign w:val="bottom"/>
          </w:tcPr>
          <w:p w14:paraId="158E1D24"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bottom w:val="single" w:sz="4" w:space="0" w:color="auto"/>
            </w:tcBorders>
            <w:vAlign w:val="bottom"/>
          </w:tcPr>
          <w:p w14:paraId="0800AAD9"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1CA70639" w14:textId="77777777" w:rsidR="00033A70" w:rsidRPr="00771BE3" w:rsidRDefault="00033A70" w:rsidP="00101343">
            <w:pPr>
              <w:tabs>
                <w:tab w:val="left" w:pos="162"/>
              </w:tabs>
              <w:jc w:val="both"/>
              <w:rPr>
                <w:rFonts w:ascii="Arial" w:hAnsi="Arial" w:cs="Arial"/>
                <w:sz w:val="19"/>
                <w:szCs w:val="19"/>
              </w:rPr>
            </w:pPr>
            <w:r w:rsidRPr="00771BE3">
              <w:rPr>
                <w:rFonts w:ascii="Arial" w:hAnsi="Arial" w:cs="Arial"/>
                <w:sz w:val="19"/>
                <w:szCs w:val="19"/>
              </w:rPr>
              <w:t>areas required to be dedicated or reserved as on-site recreation areas (see</w:t>
            </w:r>
          </w:p>
        </w:tc>
      </w:tr>
      <w:tr w:rsidR="00033A70" w:rsidRPr="00771BE3" w14:paraId="2BF94244" w14:textId="77777777">
        <w:trPr>
          <w:trHeight w:hRule="exact" w:val="216"/>
        </w:trPr>
        <w:tc>
          <w:tcPr>
            <w:tcW w:w="360" w:type="dxa"/>
          </w:tcPr>
          <w:p w14:paraId="65682C84" w14:textId="77777777" w:rsidR="00033A70" w:rsidRPr="00771BE3" w:rsidRDefault="00033A70">
            <w:pPr>
              <w:rPr>
                <w:rFonts w:ascii="Arial" w:hAnsi="Arial" w:cs="Arial"/>
                <w:sz w:val="19"/>
                <w:szCs w:val="19"/>
              </w:rPr>
            </w:pPr>
          </w:p>
        </w:tc>
        <w:tc>
          <w:tcPr>
            <w:tcW w:w="1080" w:type="dxa"/>
          </w:tcPr>
          <w:p w14:paraId="6880A761" w14:textId="77777777" w:rsidR="00033A70" w:rsidRPr="00771BE3" w:rsidRDefault="00033A70" w:rsidP="00085BBA">
            <w:pPr>
              <w:ind w:left="-46" w:right="90"/>
              <w:jc w:val="right"/>
              <w:rPr>
                <w:rFonts w:ascii="Arial" w:hAnsi="Arial" w:cs="Arial"/>
                <w:sz w:val="19"/>
                <w:szCs w:val="19"/>
              </w:rPr>
            </w:pPr>
          </w:p>
        </w:tc>
        <w:tc>
          <w:tcPr>
            <w:tcW w:w="8460" w:type="dxa"/>
          </w:tcPr>
          <w:p w14:paraId="2AA235DE"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Section IV)</w:t>
            </w:r>
          </w:p>
        </w:tc>
      </w:tr>
      <w:tr w:rsidR="00033A70" w:rsidRPr="00771BE3" w14:paraId="296E74D8" w14:textId="77777777">
        <w:trPr>
          <w:trHeight w:hRule="exact" w:val="216"/>
        </w:trPr>
        <w:tc>
          <w:tcPr>
            <w:tcW w:w="360" w:type="dxa"/>
            <w:vAlign w:val="bottom"/>
          </w:tcPr>
          <w:p w14:paraId="14700286"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bottom w:val="single" w:sz="4" w:space="0" w:color="auto"/>
            </w:tcBorders>
            <w:vAlign w:val="bottom"/>
          </w:tcPr>
          <w:p w14:paraId="281D7DA9"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0E6A91F7"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regional utility corridors, and</w:t>
            </w:r>
          </w:p>
        </w:tc>
      </w:tr>
      <w:tr w:rsidR="00033A70" w:rsidRPr="00771BE3" w14:paraId="366034E3" w14:textId="77777777">
        <w:trPr>
          <w:trHeight w:hRule="exact" w:val="86"/>
        </w:trPr>
        <w:tc>
          <w:tcPr>
            <w:tcW w:w="360" w:type="dxa"/>
            <w:vAlign w:val="bottom"/>
          </w:tcPr>
          <w:p w14:paraId="0D853A38" w14:textId="77777777" w:rsidR="00033A70" w:rsidRPr="00771BE3" w:rsidRDefault="00033A70">
            <w:pPr>
              <w:rPr>
                <w:rFonts w:ascii="Arial" w:hAnsi="Arial" w:cs="Arial"/>
                <w:sz w:val="19"/>
                <w:szCs w:val="19"/>
              </w:rPr>
            </w:pPr>
          </w:p>
        </w:tc>
        <w:tc>
          <w:tcPr>
            <w:tcW w:w="1080" w:type="dxa"/>
            <w:vAlign w:val="bottom"/>
          </w:tcPr>
          <w:p w14:paraId="4B172F37" w14:textId="77777777" w:rsidR="00033A70" w:rsidRPr="00771BE3" w:rsidRDefault="00033A70" w:rsidP="00085BBA">
            <w:pPr>
              <w:ind w:left="-46" w:right="90"/>
              <w:jc w:val="right"/>
              <w:rPr>
                <w:rFonts w:ascii="Arial" w:hAnsi="Arial" w:cs="Arial"/>
                <w:sz w:val="19"/>
                <w:szCs w:val="19"/>
              </w:rPr>
            </w:pPr>
          </w:p>
        </w:tc>
        <w:tc>
          <w:tcPr>
            <w:tcW w:w="8460" w:type="dxa"/>
            <w:vAlign w:val="bottom"/>
          </w:tcPr>
          <w:p w14:paraId="537B25A6" w14:textId="77777777" w:rsidR="00033A70" w:rsidRPr="00771BE3" w:rsidRDefault="00033A70">
            <w:pPr>
              <w:tabs>
                <w:tab w:val="left" w:pos="162"/>
              </w:tabs>
              <w:jc w:val="both"/>
              <w:rPr>
                <w:rFonts w:ascii="Arial" w:hAnsi="Arial" w:cs="Arial"/>
                <w:sz w:val="19"/>
                <w:szCs w:val="19"/>
              </w:rPr>
            </w:pPr>
          </w:p>
        </w:tc>
      </w:tr>
      <w:tr w:rsidR="00033A70" w:rsidRPr="00771BE3" w14:paraId="0300C907" w14:textId="77777777">
        <w:trPr>
          <w:trHeight w:hRule="exact" w:val="216"/>
        </w:trPr>
        <w:tc>
          <w:tcPr>
            <w:tcW w:w="360" w:type="dxa"/>
            <w:vAlign w:val="bottom"/>
          </w:tcPr>
          <w:p w14:paraId="23D9AB4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vAlign w:val="bottom"/>
          </w:tcPr>
          <w:p w14:paraId="708D83B5"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0002B5B0"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 xml:space="preserve">other areas, excluding setbacks, required by </w:t>
            </w:r>
            <w:smartTag w:uri="urn:schemas-microsoft-com:office:smarttags" w:element="place">
              <w:smartTag w:uri="urn:schemas-microsoft-com:office:smarttags" w:element="PlaceName">
                <w:r w:rsidRPr="00771BE3">
                  <w:rPr>
                    <w:rFonts w:ascii="Arial" w:hAnsi="Arial" w:cs="Arial"/>
                    <w:sz w:val="19"/>
                    <w:szCs w:val="19"/>
                  </w:rPr>
                  <w:t>King</w:t>
                </w:r>
              </w:smartTag>
              <w:r w:rsidRPr="00771BE3">
                <w:rPr>
                  <w:rFonts w:ascii="Arial" w:hAnsi="Arial" w:cs="Arial"/>
                  <w:sz w:val="19"/>
                  <w:szCs w:val="19"/>
                </w:rPr>
                <w:t xml:space="preserve"> </w:t>
              </w:r>
              <w:smartTag w:uri="urn:schemas-microsoft-com:office:smarttags" w:element="PlaceType">
                <w:r w:rsidRPr="00771BE3">
                  <w:rPr>
                    <w:rFonts w:ascii="Arial" w:hAnsi="Arial" w:cs="Arial"/>
                    <w:sz w:val="19"/>
                    <w:szCs w:val="19"/>
                  </w:rPr>
                  <w:t>County</w:t>
                </w:r>
              </w:smartTag>
            </w:smartTag>
            <w:r w:rsidRPr="00771BE3">
              <w:rPr>
                <w:rFonts w:ascii="Arial" w:hAnsi="Arial" w:cs="Arial"/>
                <w:sz w:val="19"/>
                <w:szCs w:val="19"/>
              </w:rPr>
              <w:t xml:space="preserve"> to remain undeveloped</w:t>
            </w:r>
          </w:p>
        </w:tc>
      </w:tr>
      <w:tr w:rsidR="00033A70" w:rsidRPr="00771BE3" w14:paraId="3732B987" w14:textId="77777777">
        <w:trPr>
          <w:trHeight w:hRule="exact" w:val="288"/>
        </w:trPr>
        <w:tc>
          <w:tcPr>
            <w:tcW w:w="360" w:type="dxa"/>
            <w:vAlign w:val="bottom"/>
          </w:tcPr>
          <w:p w14:paraId="502CCBD7"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top w:val="single" w:sz="4" w:space="0" w:color="auto"/>
              <w:bottom w:val="single" w:sz="4" w:space="0" w:color="auto"/>
            </w:tcBorders>
            <w:vAlign w:val="bottom"/>
          </w:tcPr>
          <w:p w14:paraId="6194C48E" w14:textId="77777777" w:rsidR="00033A70" w:rsidRPr="00771BE3" w:rsidRDefault="00033A70" w:rsidP="00085BBA">
            <w:pPr>
              <w:ind w:left="-46" w:right="90"/>
              <w:jc w:val="right"/>
              <w:rPr>
                <w:rFonts w:ascii="Arial" w:hAnsi="Arial" w:cs="Arial"/>
                <w:b/>
                <w:sz w:val="19"/>
                <w:szCs w:val="19"/>
              </w:rPr>
            </w:pPr>
            <w:r w:rsidRPr="00771BE3">
              <w:rPr>
                <w:rFonts w:ascii="Arial" w:hAnsi="Arial" w:cs="Arial"/>
                <w:b/>
                <w:sz w:val="19"/>
                <w:szCs w:val="19"/>
              </w:rPr>
              <w:fldChar w:fldCharType="begin">
                <w:ffData>
                  <w:name w:val="Text6"/>
                  <w:enabled/>
                  <w:calcOnExit w:val="0"/>
                  <w:textInput/>
                </w:ffData>
              </w:fldChar>
            </w:r>
            <w:r w:rsidRPr="00771BE3">
              <w:rPr>
                <w:rFonts w:ascii="Arial" w:hAnsi="Arial" w:cs="Arial"/>
                <w:b/>
                <w:sz w:val="19"/>
                <w:szCs w:val="19"/>
              </w:rPr>
              <w:instrText xml:space="preserve"> FORMTEXT </w:instrText>
            </w:r>
            <w:r w:rsidRPr="00771BE3">
              <w:rPr>
                <w:rFonts w:ascii="Arial" w:hAnsi="Arial" w:cs="Arial"/>
                <w:b/>
                <w:sz w:val="19"/>
                <w:szCs w:val="19"/>
              </w:rPr>
            </w:r>
            <w:r w:rsidRPr="00771BE3">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771BE3">
              <w:rPr>
                <w:rFonts w:ascii="Arial" w:hAnsi="Arial" w:cs="Arial"/>
                <w:b/>
                <w:sz w:val="19"/>
                <w:szCs w:val="19"/>
              </w:rPr>
              <w:fldChar w:fldCharType="end"/>
            </w:r>
          </w:p>
        </w:tc>
        <w:tc>
          <w:tcPr>
            <w:tcW w:w="8460" w:type="dxa"/>
            <w:vAlign w:val="bottom"/>
          </w:tcPr>
          <w:p w14:paraId="23455DF8" w14:textId="77777777" w:rsidR="00033A70" w:rsidRPr="00771BE3" w:rsidRDefault="00033A70">
            <w:pPr>
              <w:tabs>
                <w:tab w:val="left" w:pos="162"/>
              </w:tabs>
              <w:jc w:val="both"/>
              <w:rPr>
                <w:rFonts w:ascii="Arial" w:hAnsi="Arial" w:cs="Arial"/>
                <w:b/>
                <w:sz w:val="19"/>
                <w:szCs w:val="19"/>
              </w:rPr>
            </w:pPr>
            <w:r w:rsidRPr="00771BE3">
              <w:rPr>
                <w:rFonts w:ascii="Arial" w:hAnsi="Arial" w:cs="Arial"/>
                <w:b/>
                <w:sz w:val="19"/>
                <w:szCs w:val="19"/>
              </w:rPr>
              <w:t>Total reductions</w:t>
            </w:r>
          </w:p>
        </w:tc>
      </w:tr>
    </w:tbl>
    <w:p w14:paraId="30043FFE" w14:textId="77777777" w:rsidR="00033A70" w:rsidRPr="00804A36" w:rsidRDefault="00033A70">
      <w:pPr>
        <w:rPr>
          <w:rFonts w:ascii="Arial" w:hAnsi="Arial"/>
          <w:sz w:val="12"/>
          <w:szCs w:val="12"/>
        </w:rPr>
      </w:pPr>
    </w:p>
    <w:p w14:paraId="2E17C5D9" w14:textId="77777777" w:rsidR="00033A70" w:rsidRPr="00771BE3" w:rsidRDefault="00033A70">
      <w:pPr>
        <w:ind w:left="720" w:hanging="720"/>
        <w:rPr>
          <w:rFonts w:ascii="Arial" w:hAnsi="Arial" w:cs="Arial"/>
          <w:sz w:val="19"/>
          <w:szCs w:val="19"/>
        </w:rPr>
      </w:pPr>
      <w:r w:rsidRPr="00771BE3">
        <w:rPr>
          <w:rFonts w:ascii="Arial" w:hAnsi="Arial" w:cs="Arial"/>
          <w:sz w:val="19"/>
          <w:szCs w:val="19"/>
        </w:rPr>
        <w:t>Calculation:</w:t>
      </w:r>
    </w:p>
    <w:tbl>
      <w:tblPr>
        <w:tblW w:w="0" w:type="auto"/>
        <w:tblInd w:w="1206" w:type="dxa"/>
        <w:tblLayout w:type="fixed"/>
        <w:tblLook w:val="0000" w:firstRow="0" w:lastRow="0" w:firstColumn="0" w:lastColumn="0" w:noHBand="0" w:noVBand="0"/>
      </w:tblPr>
      <w:tblGrid>
        <w:gridCol w:w="342"/>
        <w:gridCol w:w="18"/>
        <w:gridCol w:w="1242"/>
        <w:gridCol w:w="18"/>
        <w:gridCol w:w="3402"/>
        <w:gridCol w:w="1572"/>
        <w:gridCol w:w="2316"/>
        <w:gridCol w:w="792"/>
      </w:tblGrid>
      <w:tr w:rsidR="00033A70" w:rsidRPr="00771BE3" w14:paraId="7FDF817F" w14:textId="77777777" w:rsidTr="00966A96">
        <w:trPr>
          <w:gridBefore w:val="1"/>
          <w:wBefore w:w="342" w:type="dxa"/>
          <w:trHeight w:hRule="exact" w:val="216"/>
        </w:trPr>
        <w:tc>
          <w:tcPr>
            <w:tcW w:w="1260" w:type="dxa"/>
            <w:gridSpan w:val="2"/>
            <w:tcBorders>
              <w:bottom w:val="single" w:sz="4" w:space="0" w:color="auto"/>
            </w:tcBorders>
            <w:vAlign w:val="bottom"/>
          </w:tcPr>
          <w:p w14:paraId="610DCFC0" w14:textId="77777777" w:rsidR="00033A70" w:rsidRPr="00771BE3" w:rsidRDefault="00033A70" w:rsidP="00085BBA">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100" w:type="dxa"/>
            <w:gridSpan w:val="5"/>
            <w:vAlign w:val="bottom"/>
          </w:tcPr>
          <w:p w14:paraId="69E7E23F" w14:textId="77777777" w:rsidR="00033A70" w:rsidRPr="00771BE3" w:rsidRDefault="00033A70" w:rsidP="00364CD6">
            <w:pPr>
              <w:rPr>
                <w:rFonts w:ascii="Arial" w:hAnsi="Arial" w:cs="Arial"/>
                <w:sz w:val="19"/>
                <w:szCs w:val="19"/>
              </w:rPr>
            </w:pPr>
            <w:r w:rsidRPr="00771BE3">
              <w:rPr>
                <w:rFonts w:ascii="Arial" w:hAnsi="Arial" w:cs="Arial"/>
                <w:sz w:val="19"/>
                <w:szCs w:val="19"/>
              </w:rPr>
              <w:t>site area in square feet (</w:t>
            </w:r>
            <w:r w:rsidR="00364CD6">
              <w:rPr>
                <w:rFonts w:ascii="Arial" w:hAnsi="Arial" w:cs="Arial"/>
                <w:sz w:val="19"/>
                <w:szCs w:val="19"/>
              </w:rPr>
              <w:t>from</w:t>
            </w:r>
            <w:r w:rsidRPr="00771BE3">
              <w:rPr>
                <w:rFonts w:ascii="Arial" w:hAnsi="Arial" w:cs="Arial"/>
                <w:sz w:val="19"/>
                <w:szCs w:val="19"/>
              </w:rPr>
              <w:t xml:space="preserve"> Section I)</w:t>
            </w:r>
          </w:p>
        </w:tc>
      </w:tr>
      <w:tr w:rsidR="003D4762" w:rsidRPr="00771BE3" w14:paraId="1D8DC9AE" w14:textId="77777777">
        <w:trPr>
          <w:gridAfter w:val="1"/>
          <w:wAfter w:w="792" w:type="dxa"/>
          <w:trHeight w:hRule="exact" w:val="216"/>
        </w:trPr>
        <w:tc>
          <w:tcPr>
            <w:tcW w:w="360" w:type="dxa"/>
            <w:gridSpan w:val="2"/>
            <w:vAlign w:val="bottom"/>
          </w:tcPr>
          <w:p w14:paraId="3C77D395" w14:textId="77777777" w:rsidR="003D4762" w:rsidRPr="00771BE3" w:rsidRDefault="003D4762">
            <w:pPr>
              <w:rPr>
                <w:rFonts w:ascii="Arial" w:hAnsi="Arial" w:cs="Arial"/>
                <w:b/>
                <w:sz w:val="19"/>
                <w:szCs w:val="19"/>
              </w:rPr>
            </w:pPr>
            <w:r w:rsidRPr="00771BE3">
              <w:rPr>
                <w:rFonts w:ascii="Arial" w:hAnsi="Arial" w:cs="Arial"/>
                <w:b/>
                <w:sz w:val="19"/>
                <w:szCs w:val="19"/>
              </w:rPr>
              <w:t>-</w:t>
            </w:r>
          </w:p>
        </w:tc>
        <w:tc>
          <w:tcPr>
            <w:tcW w:w="1260" w:type="dxa"/>
            <w:gridSpan w:val="2"/>
            <w:tcBorders>
              <w:bottom w:val="single" w:sz="4" w:space="0" w:color="auto"/>
            </w:tcBorders>
            <w:vAlign w:val="bottom"/>
          </w:tcPr>
          <w:p w14:paraId="5BFCCB13" w14:textId="77777777" w:rsidR="003D4762" w:rsidRPr="00771BE3" w:rsidRDefault="003D4762" w:rsidP="00085BBA">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sidRPr="00771BE3">
              <w:rPr>
                <w:rFonts w:ascii="Arial" w:hAnsi="Arial" w:cs="Arial"/>
                <w:sz w:val="19"/>
                <w:szCs w:val="19"/>
              </w:rPr>
              <w:fldChar w:fldCharType="end"/>
            </w:r>
          </w:p>
        </w:tc>
        <w:tc>
          <w:tcPr>
            <w:tcW w:w="4974" w:type="dxa"/>
            <w:gridSpan w:val="2"/>
            <w:vAlign w:val="bottom"/>
          </w:tcPr>
          <w:p w14:paraId="0C0790D7" w14:textId="77777777" w:rsidR="003D4762" w:rsidRPr="00771BE3" w:rsidRDefault="003D4762">
            <w:pPr>
              <w:ind w:left="720" w:hanging="720"/>
              <w:rPr>
                <w:rFonts w:ascii="Arial" w:hAnsi="Arial" w:cs="Arial"/>
                <w:sz w:val="19"/>
                <w:szCs w:val="19"/>
              </w:rPr>
            </w:pPr>
            <w:r w:rsidRPr="00771BE3">
              <w:rPr>
                <w:rFonts w:ascii="Arial" w:hAnsi="Arial" w:cs="Arial"/>
                <w:sz w:val="19"/>
                <w:szCs w:val="19"/>
              </w:rPr>
              <w:t>Total reductions</w:t>
            </w:r>
          </w:p>
        </w:tc>
        <w:tc>
          <w:tcPr>
            <w:tcW w:w="2316" w:type="dxa"/>
            <w:vAlign w:val="bottom"/>
          </w:tcPr>
          <w:p w14:paraId="194C4207" w14:textId="77777777" w:rsidR="003D4762" w:rsidRPr="00771BE3" w:rsidRDefault="003D4762">
            <w:pPr>
              <w:rPr>
                <w:rFonts w:ascii="Arial" w:hAnsi="Arial" w:cs="Arial"/>
                <w:sz w:val="19"/>
                <w:szCs w:val="19"/>
              </w:rPr>
            </w:pPr>
          </w:p>
        </w:tc>
      </w:tr>
      <w:tr w:rsidR="003D4762" w:rsidRPr="00771BE3" w14:paraId="6B5103E6" w14:textId="77777777">
        <w:trPr>
          <w:gridAfter w:val="1"/>
          <w:wAfter w:w="792" w:type="dxa"/>
          <w:trHeight w:hRule="exact" w:val="216"/>
        </w:trPr>
        <w:tc>
          <w:tcPr>
            <w:tcW w:w="360" w:type="dxa"/>
            <w:gridSpan w:val="2"/>
            <w:vAlign w:val="bottom"/>
          </w:tcPr>
          <w:p w14:paraId="637EE875" w14:textId="77777777" w:rsidR="003D4762" w:rsidRPr="00771BE3" w:rsidRDefault="003D4762">
            <w:pPr>
              <w:rPr>
                <w:rFonts w:ascii="Arial" w:hAnsi="Arial" w:cs="Arial"/>
                <w:b/>
                <w:sz w:val="19"/>
                <w:szCs w:val="19"/>
              </w:rPr>
            </w:pPr>
            <w:r w:rsidRPr="00771BE3">
              <w:rPr>
                <w:rFonts w:ascii="Arial" w:hAnsi="Arial" w:cs="Arial"/>
                <w:b/>
                <w:sz w:val="19"/>
                <w:szCs w:val="19"/>
              </w:rPr>
              <w:t>=</w:t>
            </w:r>
          </w:p>
        </w:tc>
        <w:tc>
          <w:tcPr>
            <w:tcW w:w="1260" w:type="dxa"/>
            <w:gridSpan w:val="2"/>
            <w:tcBorders>
              <w:top w:val="single" w:sz="4" w:space="0" w:color="auto"/>
            </w:tcBorders>
            <w:vAlign w:val="bottom"/>
          </w:tcPr>
          <w:p w14:paraId="16A8BEF3" w14:textId="77777777" w:rsidR="003D4762" w:rsidRPr="00771BE3" w:rsidRDefault="003D4762" w:rsidP="00085BBA">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sidRPr="00771BE3">
              <w:rPr>
                <w:rFonts w:ascii="Arial" w:hAnsi="Arial" w:cs="Arial"/>
                <w:sz w:val="19"/>
                <w:szCs w:val="19"/>
              </w:rPr>
              <w:fldChar w:fldCharType="end"/>
            </w:r>
          </w:p>
        </w:tc>
        <w:tc>
          <w:tcPr>
            <w:tcW w:w="7290" w:type="dxa"/>
            <w:gridSpan w:val="3"/>
            <w:vAlign w:val="bottom"/>
          </w:tcPr>
          <w:p w14:paraId="62B24013" w14:textId="77777777" w:rsidR="003D4762" w:rsidRPr="00771BE3" w:rsidRDefault="003D4762">
            <w:pPr>
              <w:rPr>
                <w:rFonts w:ascii="Arial" w:hAnsi="Arial" w:cs="Arial"/>
                <w:sz w:val="19"/>
                <w:szCs w:val="19"/>
              </w:rPr>
            </w:pPr>
            <w:r w:rsidRPr="00771BE3">
              <w:rPr>
                <w:rFonts w:ascii="Arial" w:hAnsi="Arial" w:cs="Arial"/>
                <w:sz w:val="19"/>
                <w:szCs w:val="19"/>
              </w:rPr>
              <w:t xml:space="preserve">net buildable area in square feet  </w:t>
            </w:r>
            <w:r w:rsidRPr="00EC2C04">
              <w:rPr>
                <w:rFonts w:ascii="Arial" w:hAnsi="Arial" w:cs="Arial"/>
                <w:sz w:val="18"/>
                <w:szCs w:val="18"/>
              </w:rPr>
              <w:t>NOTE: convert site area in square</w:t>
            </w:r>
          </w:p>
        </w:tc>
      </w:tr>
      <w:tr w:rsidR="003D4762" w:rsidRPr="00771BE3" w14:paraId="2B7A60AF" w14:textId="77777777" w:rsidTr="005607BA">
        <w:trPr>
          <w:gridAfter w:val="1"/>
          <w:wAfter w:w="792" w:type="dxa"/>
          <w:trHeight w:hRule="exact" w:val="235"/>
        </w:trPr>
        <w:tc>
          <w:tcPr>
            <w:tcW w:w="360" w:type="dxa"/>
            <w:gridSpan w:val="2"/>
          </w:tcPr>
          <w:p w14:paraId="1E0F7715" w14:textId="77777777" w:rsidR="003D4762" w:rsidRPr="00771BE3" w:rsidRDefault="003D4762">
            <w:pPr>
              <w:rPr>
                <w:rFonts w:ascii="Arial" w:hAnsi="Arial" w:cs="Arial"/>
                <w:sz w:val="19"/>
                <w:szCs w:val="19"/>
              </w:rPr>
            </w:pPr>
          </w:p>
        </w:tc>
        <w:tc>
          <w:tcPr>
            <w:tcW w:w="1260" w:type="dxa"/>
            <w:gridSpan w:val="2"/>
            <w:tcBorders>
              <w:top w:val="single" w:sz="4" w:space="0" w:color="auto"/>
            </w:tcBorders>
          </w:tcPr>
          <w:p w14:paraId="52582317" w14:textId="77777777" w:rsidR="003D4762" w:rsidRPr="00771BE3" w:rsidRDefault="003D4762" w:rsidP="00085BBA">
            <w:pPr>
              <w:ind w:right="90"/>
              <w:jc w:val="right"/>
              <w:rPr>
                <w:rFonts w:ascii="Arial" w:hAnsi="Arial" w:cs="Arial"/>
                <w:sz w:val="19"/>
                <w:szCs w:val="19"/>
              </w:rPr>
            </w:pPr>
          </w:p>
        </w:tc>
        <w:tc>
          <w:tcPr>
            <w:tcW w:w="3402" w:type="dxa"/>
          </w:tcPr>
          <w:p w14:paraId="1A47079E" w14:textId="77777777" w:rsidR="003D4762" w:rsidRPr="00771BE3" w:rsidRDefault="003D4762">
            <w:pPr>
              <w:rPr>
                <w:rFonts w:ascii="Arial" w:hAnsi="Arial" w:cs="Arial"/>
                <w:sz w:val="19"/>
                <w:szCs w:val="19"/>
              </w:rPr>
            </w:pPr>
          </w:p>
        </w:tc>
        <w:tc>
          <w:tcPr>
            <w:tcW w:w="3888" w:type="dxa"/>
            <w:gridSpan w:val="2"/>
          </w:tcPr>
          <w:p w14:paraId="31FBFF35" w14:textId="77777777" w:rsidR="003D4762" w:rsidRPr="00EC2C04" w:rsidRDefault="003D4762">
            <w:pPr>
              <w:rPr>
                <w:rFonts w:ascii="Arial" w:hAnsi="Arial" w:cs="Arial"/>
                <w:sz w:val="18"/>
                <w:szCs w:val="18"/>
              </w:rPr>
            </w:pPr>
            <w:r w:rsidRPr="00EC2C04">
              <w:rPr>
                <w:rFonts w:ascii="Arial" w:hAnsi="Arial" w:cs="Arial"/>
                <w:sz w:val="18"/>
                <w:szCs w:val="18"/>
              </w:rPr>
              <w:t>feet to acres by dividing by 43,560</w:t>
            </w:r>
          </w:p>
        </w:tc>
      </w:tr>
      <w:tr w:rsidR="003D4762" w:rsidRPr="00771BE3" w14:paraId="535CB8F8" w14:textId="77777777">
        <w:trPr>
          <w:gridAfter w:val="1"/>
          <w:wAfter w:w="792" w:type="dxa"/>
          <w:trHeight w:hRule="exact" w:val="202"/>
        </w:trPr>
        <w:tc>
          <w:tcPr>
            <w:tcW w:w="360" w:type="dxa"/>
            <w:gridSpan w:val="2"/>
            <w:vAlign w:val="bottom"/>
          </w:tcPr>
          <w:p w14:paraId="10DBD78B" w14:textId="77777777" w:rsidR="003D4762" w:rsidRPr="00771BE3" w:rsidRDefault="003D4762">
            <w:pPr>
              <w:rPr>
                <w:rFonts w:ascii="Arial" w:hAnsi="Arial" w:cs="Arial"/>
                <w:b/>
                <w:sz w:val="19"/>
                <w:szCs w:val="19"/>
              </w:rPr>
            </w:pPr>
            <w:r w:rsidRPr="00771BE3">
              <w:rPr>
                <w:rFonts w:ascii="Arial" w:hAnsi="Arial" w:cs="Arial"/>
                <w:b/>
                <w:sz w:val="19"/>
                <w:szCs w:val="19"/>
              </w:rPr>
              <w:t>=</w:t>
            </w:r>
          </w:p>
        </w:tc>
        <w:tc>
          <w:tcPr>
            <w:tcW w:w="1260" w:type="dxa"/>
            <w:gridSpan w:val="2"/>
            <w:tcBorders>
              <w:bottom w:val="single" w:sz="4" w:space="0" w:color="auto"/>
            </w:tcBorders>
            <w:vAlign w:val="bottom"/>
          </w:tcPr>
          <w:p w14:paraId="5CE8AB4A" w14:textId="77777777" w:rsidR="003D4762" w:rsidRPr="00085BBA" w:rsidRDefault="003D4762" w:rsidP="00085BBA">
            <w:pPr>
              <w:ind w:right="90"/>
              <w:jc w:val="right"/>
              <w:rPr>
                <w:rFonts w:ascii="Arial" w:hAnsi="Arial" w:cs="Arial"/>
                <w:b/>
                <w:sz w:val="19"/>
                <w:szCs w:val="19"/>
              </w:rPr>
            </w:pPr>
            <w:r w:rsidRPr="00085BBA">
              <w:rPr>
                <w:rFonts w:ascii="Arial" w:hAnsi="Arial" w:cs="Arial"/>
                <w:b/>
                <w:sz w:val="19"/>
                <w:szCs w:val="19"/>
              </w:rPr>
              <w:fldChar w:fldCharType="begin">
                <w:ffData>
                  <w:name w:val="Text6"/>
                  <w:enabled/>
                  <w:calcOnExit w:val="0"/>
                  <w:textInput/>
                </w:ffData>
              </w:fldChar>
            </w:r>
            <w:r w:rsidRPr="00085BBA">
              <w:rPr>
                <w:rFonts w:ascii="Arial" w:hAnsi="Arial" w:cs="Arial"/>
                <w:b/>
                <w:sz w:val="19"/>
                <w:szCs w:val="19"/>
              </w:rPr>
              <w:instrText xml:space="preserve"> FORMTEXT </w:instrText>
            </w:r>
            <w:r w:rsidRPr="00085BBA">
              <w:rPr>
                <w:rFonts w:ascii="Arial" w:hAnsi="Arial" w:cs="Arial"/>
                <w:b/>
                <w:sz w:val="19"/>
                <w:szCs w:val="19"/>
              </w:rPr>
            </w:r>
            <w:r w:rsidRPr="00085BBA">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sidRPr="00085BBA">
              <w:rPr>
                <w:rFonts w:ascii="Arial" w:hAnsi="Arial" w:cs="Arial"/>
                <w:b/>
                <w:sz w:val="19"/>
                <w:szCs w:val="19"/>
              </w:rPr>
              <w:fldChar w:fldCharType="end"/>
            </w:r>
          </w:p>
        </w:tc>
        <w:tc>
          <w:tcPr>
            <w:tcW w:w="4974" w:type="dxa"/>
            <w:gridSpan w:val="2"/>
            <w:vAlign w:val="bottom"/>
          </w:tcPr>
          <w:p w14:paraId="65000DC6" w14:textId="77777777" w:rsidR="003D4762" w:rsidRPr="00771BE3" w:rsidRDefault="003D4762">
            <w:pPr>
              <w:rPr>
                <w:rFonts w:ascii="Arial" w:hAnsi="Arial" w:cs="Arial"/>
                <w:sz w:val="19"/>
                <w:szCs w:val="19"/>
              </w:rPr>
            </w:pPr>
            <w:r w:rsidRPr="00771BE3">
              <w:rPr>
                <w:rFonts w:ascii="Arial" w:hAnsi="Arial" w:cs="Arial"/>
                <w:sz w:val="19"/>
                <w:szCs w:val="19"/>
              </w:rPr>
              <w:t>net buildable area in acres</w:t>
            </w:r>
          </w:p>
        </w:tc>
        <w:tc>
          <w:tcPr>
            <w:tcW w:w="2316" w:type="dxa"/>
            <w:vAlign w:val="bottom"/>
          </w:tcPr>
          <w:p w14:paraId="4E1D413E" w14:textId="77777777" w:rsidR="003D4762" w:rsidRPr="00771BE3" w:rsidRDefault="003D4762">
            <w:pPr>
              <w:rPr>
                <w:rFonts w:ascii="Arial" w:hAnsi="Arial" w:cs="Arial"/>
                <w:sz w:val="19"/>
                <w:szCs w:val="19"/>
              </w:rPr>
            </w:pPr>
          </w:p>
        </w:tc>
      </w:tr>
    </w:tbl>
    <w:p w14:paraId="2730ECF1" w14:textId="77777777" w:rsidR="00804A36" w:rsidRPr="00066053" w:rsidRDefault="00804A36" w:rsidP="00804A36">
      <w:pPr>
        <w:pStyle w:val="Header11ptArial"/>
        <w:ind w:left="0" w:firstLine="0"/>
        <w:rPr>
          <w:b w:val="0"/>
          <w:sz w:val="12"/>
          <w:szCs w:val="12"/>
        </w:rPr>
      </w:pPr>
    </w:p>
    <w:p w14:paraId="1AFEB424" w14:textId="77777777" w:rsidR="00F508AE" w:rsidRDefault="00F508AE" w:rsidP="00F508AE">
      <w:pPr>
        <w:pStyle w:val="Header11ptArial"/>
        <w:ind w:left="432" w:firstLine="0"/>
      </w:pPr>
    </w:p>
    <w:p w14:paraId="385193B5" w14:textId="77777777" w:rsidR="00033A70" w:rsidRDefault="00033A70" w:rsidP="008C1092">
      <w:pPr>
        <w:pStyle w:val="Header11ptArial"/>
        <w:numPr>
          <w:ilvl w:val="0"/>
          <w:numId w:val="2"/>
        </w:numPr>
        <w:tabs>
          <w:tab w:val="clear" w:pos="432"/>
        </w:tabs>
        <w:ind w:left="540" w:hanging="540"/>
      </w:pPr>
      <w:r>
        <w:t>Minimum Urban Residential Density (KCC 21A.12.060):</w:t>
      </w:r>
    </w:p>
    <w:p w14:paraId="2C9C5D4C" w14:textId="77777777" w:rsidR="00033A70" w:rsidRPr="00B632F8" w:rsidRDefault="00033A70">
      <w:pPr>
        <w:ind w:left="720" w:hanging="720"/>
        <w:rPr>
          <w:rFonts w:ascii="Arial" w:hAnsi="Arial"/>
        </w:rPr>
      </w:pPr>
    </w:p>
    <w:p w14:paraId="05B3FE96" w14:textId="77777777" w:rsidR="00033A70" w:rsidRPr="00B632F8" w:rsidRDefault="00033A70" w:rsidP="00EC2C04">
      <w:pPr>
        <w:rPr>
          <w:rFonts w:ascii="Arial" w:hAnsi="Arial"/>
        </w:rPr>
      </w:pPr>
      <w:r w:rsidRPr="00B632F8">
        <w:rPr>
          <w:rFonts w:ascii="Arial" w:hAnsi="Arial"/>
        </w:rPr>
        <w:t xml:space="preserve">The minimum density requirement applies </w:t>
      </w:r>
      <w:r w:rsidRPr="00B632F8">
        <w:rPr>
          <w:rFonts w:ascii="Arial" w:hAnsi="Arial"/>
          <w:u w:val="single"/>
        </w:rPr>
        <w:t>only</w:t>
      </w:r>
      <w:r w:rsidRPr="00B632F8">
        <w:rPr>
          <w:rFonts w:ascii="Arial" w:hAnsi="Arial"/>
        </w:rPr>
        <w:t xml:space="preserve"> to the R-4 through R-48 zones</w:t>
      </w:r>
      <w:r w:rsidR="00685573" w:rsidRPr="00B632F8">
        <w:rPr>
          <w:rFonts w:ascii="Arial" w:hAnsi="Arial"/>
        </w:rPr>
        <w:t xml:space="preserve"> in areas designated Urban by the King County Comprehensive Plan</w:t>
      </w:r>
      <w:r w:rsidRPr="00B632F8">
        <w:rPr>
          <w:rFonts w:ascii="Arial" w:hAnsi="Arial"/>
        </w:rPr>
        <w:t xml:space="preserve">.  Minimum density is determined by multiplying the base density in dwelling units per acre (from </w:t>
      </w:r>
      <w:r w:rsidR="00364CD6" w:rsidRPr="00B632F8">
        <w:rPr>
          <w:rFonts w:ascii="Arial" w:hAnsi="Arial"/>
        </w:rPr>
        <w:t>Section II</w:t>
      </w:r>
      <w:r w:rsidRPr="00B632F8">
        <w:rPr>
          <w:rFonts w:ascii="Arial" w:hAnsi="Arial"/>
        </w:rPr>
        <w:t>) by the net buildable area of the site in acres</w:t>
      </w:r>
      <w:r w:rsidR="00364CD6" w:rsidRPr="00B632F8">
        <w:rPr>
          <w:rFonts w:ascii="Arial" w:hAnsi="Arial"/>
        </w:rPr>
        <w:t xml:space="preserve"> (from Section V)</w:t>
      </w:r>
      <w:r w:rsidRPr="00B632F8">
        <w:rPr>
          <w:rFonts w:ascii="Arial" w:hAnsi="Arial"/>
        </w:rPr>
        <w:t xml:space="preserve"> and then multiplying the resulting product by the minimum density percentage from the KCC 21A.12.030 table.  The minimum density requirements may be </w:t>
      </w:r>
      <w:r w:rsidR="004A7B31">
        <w:rPr>
          <w:rFonts w:ascii="Arial" w:hAnsi="Arial"/>
        </w:rPr>
        <w:t xml:space="preserve">phased or </w:t>
      </w:r>
      <w:r w:rsidRPr="00B632F8">
        <w:rPr>
          <w:rFonts w:ascii="Arial" w:hAnsi="Arial"/>
        </w:rPr>
        <w:t>waived in certai</w:t>
      </w:r>
      <w:r w:rsidR="00685573" w:rsidRPr="00B632F8">
        <w:rPr>
          <w:rFonts w:ascii="Arial" w:hAnsi="Arial"/>
        </w:rPr>
        <w:t>n cases</w:t>
      </w:r>
      <w:r w:rsidR="00364CD6" w:rsidRPr="00B632F8">
        <w:rPr>
          <w:rFonts w:ascii="Arial" w:hAnsi="Arial"/>
        </w:rPr>
        <w:t xml:space="preserve"> </w:t>
      </w:r>
      <w:r w:rsidR="00685573" w:rsidRPr="00B632F8">
        <w:rPr>
          <w:rFonts w:ascii="Arial" w:hAnsi="Arial"/>
        </w:rPr>
        <w:t>(</w:t>
      </w:r>
      <w:r w:rsidR="00364CD6" w:rsidRPr="00B632F8">
        <w:rPr>
          <w:rFonts w:ascii="Arial" w:hAnsi="Arial"/>
        </w:rPr>
        <w:t>KCC 21A.12.060</w:t>
      </w:r>
      <w:r w:rsidR="00685573" w:rsidRPr="00B632F8">
        <w:rPr>
          <w:rFonts w:ascii="Arial" w:hAnsi="Arial"/>
        </w:rPr>
        <w:t>).</w:t>
      </w:r>
      <w:r w:rsidR="00364CD6" w:rsidRPr="00B632F8">
        <w:rPr>
          <w:rFonts w:ascii="Arial" w:hAnsi="Arial"/>
        </w:rPr>
        <w:t xml:space="preserve"> </w:t>
      </w:r>
      <w:r w:rsidR="00685573" w:rsidRPr="00B632F8">
        <w:rPr>
          <w:rFonts w:ascii="Arial" w:hAnsi="Arial"/>
        </w:rPr>
        <w:t>M</w:t>
      </w:r>
      <w:r w:rsidR="00364CD6" w:rsidRPr="00B632F8">
        <w:rPr>
          <w:rFonts w:ascii="Arial" w:hAnsi="Arial"/>
        </w:rPr>
        <w:t>inimum density does not apply to properties zoned R-4</w:t>
      </w:r>
      <w:r w:rsidR="00685573" w:rsidRPr="00B632F8">
        <w:rPr>
          <w:rFonts w:ascii="Arial" w:hAnsi="Arial"/>
        </w:rPr>
        <w:t xml:space="preserve"> in the rural town of Fall City</w:t>
      </w:r>
      <w:r w:rsidR="00364CD6" w:rsidRPr="00B632F8">
        <w:rPr>
          <w:rFonts w:ascii="Arial" w:hAnsi="Arial"/>
        </w:rPr>
        <w:t xml:space="preserve"> </w:t>
      </w:r>
      <w:r w:rsidR="00685573" w:rsidRPr="00B632F8">
        <w:rPr>
          <w:rFonts w:ascii="Arial" w:hAnsi="Arial"/>
        </w:rPr>
        <w:t>(KCC 21A.12.030 B.23).</w:t>
      </w:r>
    </w:p>
    <w:p w14:paraId="653A6907" w14:textId="77777777" w:rsidR="00033A70" w:rsidRPr="00EC2C04" w:rsidRDefault="00033A70" w:rsidP="00EC2C04">
      <w:pPr>
        <w:pStyle w:val="BalloonText"/>
        <w:rPr>
          <w:rFonts w:ascii="Arial" w:hAnsi="Arial" w:cs="Times New Roman"/>
        </w:rPr>
      </w:pPr>
    </w:p>
    <w:p w14:paraId="0CDC15A7" w14:textId="77777777" w:rsidR="00033A70" w:rsidRPr="00771BE3" w:rsidRDefault="00033A70">
      <w:pPr>
        <w:rPr>
          <w:rFonts w:ascii="Arial" w:hAnsi="Arial"/>
          <w:sz w:val="19"/>
          <w:szCs w:val="19"/>
        </w:rPr>
      </w:pPr>
      <w:r w:rsidRPr="00771BE3">
        <w:rPr>
          <w:rFonts w:ascii="Arial" w:hAnsi="Arial"/>
          <w:sz w:val="19"/>
          <w:szCs w:val="19"/>
        </w:rPr>
        <w:t>Calculation:</w:t>
      </w:r>
    </w:p>
    <w:tbl>
      <w:tblPr>
        <w:tblW w:w="0" w:type="auto"/>
        <w:tblInd w:w="108" w:type="dxa"/>
        <w:tblLayout w:type="fixed"/>
        <w:tblLook w:val="0000" w:firstRow="0" w:lastRow="0" w:firstColumn="0" w:lastColumn="0" w:noHBand="0" w:noVBand="0"/>
      </w:tblPr>
      <w:tblGrid>
        <w:gridCol w:w="396"/>
        <w:gridCol w:w="1080"/>
        <w:gridCol w:w="3870"/>
        <w:gridCol w:w="1080"/>
        <w:gridCol w:w="4302"/>
      </w:tblGrid>
      <w:tr w:rsidR="00033A70" w:rsidRPr="00771BE3" w14:paraId="175118B3" w14:textId="77777777">
        <w:trPr>
          <w:cantSplit/>
          <w:trHeight w:hRule="exact" w:val="230"/>
        </w:trPr>
        <w:tc>
          <w:tcPr>
            <w:tcW w:w="1476" w:type="dxa"/>
            <w:gridSpan w:val="2"/>
            <w:tcBorders>
              <w:bottom w:val="single" w:sz="4" w:space="0" w:color="auto"/>
            </w:tcBorders>
            <w:vAlign w:val="bottom"/>
          </w:tcPr>
          <w:p w14:paraId="72374E8E" w14:textId="77777777" w:rsidR="00033A70" w:rsidRPr="00771BE3" w:rsidRDefault="00033A70" w:rsidP="00BF5B1D">
            <w:pPr>
              <w:ind w:right="108"/>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3870" w:type="dxa"/>
            <w:vAlign w:val="bottom"/>
          </w:tcPr>
          <w:p w14:paraId="4ECD81D7" w14:textId="77777777" w:rsidR="00033A70" w:rsidRPr="00771BE3" w:rsidRDefault="00033A70" w:rsidP="00685573">
            <w:pPr>
              <w:rPr>
                <w:rFonts w:ascii="Arial" w:hAnsi="Arial"/>
                <w:sz w:val="19"/>
                <w:szCs w:val="19"/>
              </w:rPr>
            </w:pPr>
            <w:r w:rsidRPr="00771BE3">
              <w:rPr>
                <w:rFonts w:ascii="Arial" w:hAnsi="Arial"/>
                <w:sz w:val="19"/>
                <w:szCs w:val="19"/>
              </w:rPr>
              <w:t>base density in du/ac (</w:t>
            </w:r>
            <w:r w:rsidR="00685573">
              <w:rPr>
                <w:rFonts w:ascii="Arial" w:hAnsi="Arial"/>
                <w:sz w:val="19"/>
                <w:szCs w:val="19"/>
              </w:rPr>
              <w:t>from</w:t>
            </w:r>
            <w:r w:rsidRPr="00771BE3">
              <w:rPr>
                <w:rFonts w:ascii="Arial" w:hAnsi="Arial"/>
                <w:sz w:val="19"/>
                <w:szCs w:val="19"/>
              </w:rPr>
              <w:t xml:space="preserve"> Section II)   </w:t>
            </w:r>
            <w:r w:rsidRPr="00771BE3">
              <w:rPr>
                <w:rFonts w:ascii="Arial" w:hAnsi="Arial"/>
                <w:b/>
                <w:sz w:val="19"/>
                <w:szCs w:val="19"/>
              </w:rPr>
              <w:t>X</w:t>
            </w:r>
          </w:p>
        </w:tc>
        <w:tc>
          <w:tcPr>
            <w:tcW w:w="1080" w:type="dxa"/>
            <w:tcBorders>
              <w:bottom w:val="single" w:sz="4" w:space="0" w:color="auto"/>
            </w:tcBorders>
            <w:vAlign w:val="bottom"/>
          </w:tcPr>
          <w:p w14:paraId="3CFAF072" w14:textId="77777777" w:rsidR="00033A70" w:rsidRPr="00771BE3" w:rsidRDefault="00033A70" w:rsidP="00BF5B1D">
            <w:pPr>
              <w:ind w:left="-54" w:right="98"/>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302" w:type="dxa"/>
            <w:vAlign w:val="bottom"/>
          </w:tcPr>
          <w:p w14:paraId="01E70901" w14:textId="77777777" w:rsidR="00033A70" w:rsidRPr="00771BE3" w:rsidRDefault="00033A70" w:rsidP="00685573">
            <w:pPr>
              <w:rPr>
                <w:rFonts w:ascii="Arial" w:hAnsi="Arial"/>
                <w:sz w:val="19"/>
                <w:szCs w:val="19"/>
              </w:rPr>
            </w:pPr>
            <w:r w:rsidRPr="00771BE3">
              <w:rPr>
                <w:rFonts w:ascii="Arial" w:hAnsi="Arial"/>
                <w:sz w:val="19"/>
                <w:szCs w:val="19"/>
              </w:rPr>
              <w:t>net buildable area in acres (</w:t>
            </w:r>
            <w:r w:rsidR="00685573">
              <w:rPr>
                <w:rFonts w:ascii="Arial" w:hAnsi="Arial"/>
                <w:sz w:val="19"/>
                <w:szCs w:val="19"/>
              </w:rPr>
              <w:t>from</w:t>
            </w:r>
            <w:r w:rsidRPr="00771BE3">
              <w:rPr>
                <w:rFonts w:ascii="Arial" w:hAnsi="Arial"/>
                <w:sz w:val="19"/>
                <w:szCs w:val="19"/>
              </w:rPr>
              <w:t xml:space="preserve"> Section V)</w:t>
            </w:r>
          </w:p>
        </w:tc>
      </w:tr>
      <w:tr w:rsidR="00033A70" w:rsidRPr="00771BE3" w14:paraId="5A42FD7A" w14:textId="77777777">
        <w:trPr>
          <w:cantSplit/>
          <w:trHeight w:hRule="exact" w:val="259"/>
        </w:trPr>
        <w:tc>
          <w:tcPr>
            <w:tcW w:w="396" w:type="dxa"/>
            <w:vAlign w:val="bottom"/>
          </w:tcPr>
          <w:p w14:paraId="1D2D3A63" w14:textId="77777777" w:rsidR="00033A70" w:rsidRPr="00771BE3" w:rsidRDefault="00033A70">
            <w:pPr>
              <w:rPr>
                <w:rFonts w:ascii="Arial" w:hAnsi="Arial"/>
                <w:b/>
                <w:sz w:val="19"/>
                <w:szCs w:val="19"/>
              </w:rPr>
            </w:pPr>
            <w:r w:rsidRPr="00771BE3">
              <w:rPr>
                <w:rFonts w:ascii="Arial" w:hAnsi="Arial"/>
                <w:b/>
                <w:sz w:val="19"/>
                <w:szCs w:val="19"/>
              </w:rPr>
              <w:t>=</w:t>
            </w:r>
          </w:p>
        </w:tc>
        <w:tc>
          <w:tcPr>
            <w:tcW w:w="1080" w:type="dxa"/>
            <w:tcBorders>
              <w:bottom w:val="single" w:sz="4" w:space="0" w:color="auto"/>
            </w:tcBorders>
            <w:vAlign w:val="bottom"/>
          </w:tcPr>
          <w:p w14:paraId="6B25AAA6" w14:textId="77777777" w:rsidR="00033A70" w:rsidRPr="00771BE3" w:rsidRDefault="00033A70" w:rsidP="00BF5B1D">
            <w:pPr>
              <w:ind w:left="-54" w:right="98"/>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9252" w:type="dxa"/>
            <w:gridSpan w:val="3"/>
            <w:vAlign w:val="bottom"/>
          </w:tcPr>
          <w:p w14:paraId="1F109579" w14:textId="77777777" w:rsidR="00033A70" w:rsidRPr="00771BE3" w:rsidRDefault="00033A70" w:rsidP="0060642E">
            <w:pPr>
              <w:rPr>
                <w:rFonts w:ascii="Arial" w:hAnsi="Arial"/>
                <w:sz w:val="19"/>
                <w:szCs w:val="19"/>
              </w:rPr>
            </w:pPr>
            <w:r w:rsidRPr="00771BE3">
              <w:rPr>
                <w:rFonts w:ascii="Arial" w:hAnsi="Arial"/>
                <w:b/>
                <w:sz w:val="19"/>
                <w:szCs w:val="19"/>
              </w:rPr>
              <w:t>X</w:t>
            </w:r>
            <w:r w:rsidRPr="00771BE3">
              <w:rPr>
                <w:rFonts w:ascii="Arial" w:hAnsi="Arial"/>
                <w:sz w:val="19"/>
                <w:szCs w:val="19"/>
              </w:rPr>
              <w:t xml:space="preserve">  minimum density % set forth in KCC 21A.12.030 or as adjusted in Section VII.</w:t>
            </w:r>
          </w:p>
        </w:tc>
      </w:tr>
      <w:tr w:rsidR="00033A70" w:rsidRPr="00771BE3" w14:paraId="1E953D02" w14:textId="77777777">
        <w:trPr>
          <w:cantSplit/>
          <w:trHeight w:hRule="exact" w:val="259"/>
        </w:trPr>
        <w:tc>
          <w:tcPr>
            <w:tcW w:w="396" w:type="dxa"/>
            <w:vAlign w:val="bottom"/>
          </w:tcPr>
          <w:p w14:paraId="570305D7" w14:textId="77777777" w:rsidR="00033A70" w:rsidRPr="00771BE3" w:rsidRDefault="00033A70">
            <w:pPr>
              <w:rPr>
                <w:rFonts w:ascii="Arial" w:hAnsi="Arial"/>
                <w:b/>
                <w:sz w:val="19"/>
                <w:szCs w:val="19"/>
              </w:rPr>
            </w:pPr>
            <w:r w:rsidRPr="00771BE3">
              <w:rPr>
                <w:rFonts w:ascii="Arial" w:hAnsi="Arial"/>
                <w:b/>
                <w:sz w:val="19"/>
                <w:szCs w:val="19"/>
              </w:rPr>
              <w:t>=</w:t>
            </w:r>
          </w:p>
        </w:tc>
        <w:tc>
          <w:tcPr>
            <w:tcW w:w="1080" w:type="dxa"/>
            <w:tcBorders>
              <w:top w:val="single" w:sz="4" w:space="0" w:color="auto"/>
              <w:bottom w:val="single" w:sz="4" w:space="0" w:color="auto"/>
            </w:tcBorders>
            <w:vAlign w:val="bottom"/>
          </w:tcPr>
          <w:p w14:paraId="2A03DEC0" w14:textId="77777777" w:rsidR="00033A70" w:rsidRPr="00BF5B1D" w:rsidRDefault="00033A70" w:rsidP="00BF5B1D">
            <w:pPr>
              <w:ind w:left="-54" w:right="98"/>
              <w:jc w:val="right"/>
              <w:rPr>
                <w:rFonts w:ascii="Arial" w:hAnsi="Arial"/>
                <w:b/>
                <w:sz w:val="19"/>
                <w:szCs w:val="19"/>
              </w:rPr>
            </w:pPr>
            <w:r w:rsidRPr="00BF5B1D">
              <w:rPr>
                <w:rFonts w:ascii="Arial" w:hAnsi="Arial"/>
                <w:b/>
                <w:sz w:val="19"/>
                <w:szCs w:val="19"/>
              </w:rPr>
              <w:fldChar w:fldCharType="begin">
                <w:ffData>
                  <w:name w:val="Text6"/>
                  <w:enabled/>
                  <w:calcOnExit w:val="0"/>
                  <w:textInput/>
                </w:ffData>
              </w:fldChar>
            </w:r>
            <w:r w:rsidRPr="00BF5B1D">
              <w:rPr>
                <w:rFonts w:ascii="Arial" w:hAnsi="Arial"/>
                <w:b/>
                <w:sz w:val="19"/>
                <w:szCs w:val="19"/>
              </w:rPr>
              <w:instrText xml:space="preserve"> FORMTEXT </w:instrText>
            </w:r>
            <w:r w:rsidRPr="00BF5B1D">
              <w:rPr>
                <w:rFonts w:ascii="Arial" w:hAnsi="Arial"/>
                <w:b/>
                <w:sz w:val="19"/>
                <w:szCs w:val="19"/>
              </w:rPr>
            </w:r>
            <w:r w:rsidRPr="00BF5B1D">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BF5B1D">
              <w:rPr>
                <w:rFonts w:ascii="Arial" w:hAnsi="Arial"/>
                <w:b/>
                <w:sz w:val="19"/>
                <w:szCs w:val="19"/>
              </w:rPr>
              <w:fldChar w:fldCharType="end"/>
            </w:r>
          </w:p>
        </w:tc>
        <w:tc>
          <w:tcPr>
            <w:tcW w:w="9252" w:type="dxa"/>
            <w:gridSpan w:val="3"/>
            <w:vAlign w:val="bottom"/>
          </w:tcPr>
          <w:p w14:paraId="718536D3" w14:textId="77777777" w:rsidR="00033A70" w:rsidRPr="00771BE3" w:rsidRDefault="00033A70">
            <w:pPr>
              <w:rPr>
                <w:rFonts w:ascii="Arial" w:hAnsi="Arial"/>
                <w:sz w:val="19"/>
                <w:szCs w:val="19"/>
              </w:rPr>
            </w:pPr>
            <w:r w:rsidRPr="00771BE3">
              <w:rPr>
                <w:rFonts w:ascii="Arial" w:hAnsi="Arial"/>
                <w:sz w:val="19"/>
                <w:szCs w:val="19"/>
              </w:rPr>
              <w:t>minimum dwelling units required.</w:t>
            </w:r>
          </w:p>
        </w:tc>
      </w:tr>
    </w:tbl>
    <w:p w14:paraId="5E522F0C" w14:textId="77777777" w:rsidR="00033A70" w:rsidRPr="00EC2C04" w:rsidRDefault="00033A70">
      <w:pPr>
        <w:rPr>
          <w:rFonts w:ascii="Arial" w:hAnsi="Arial"/>
          <w:sz w:val="18"/>
          <w:szCs w:val="18"/>
        </w:rPr>
      </w:pPr>
    </w:p>
    <w:p w14:paraId="11E3B77A" w14:textId="77777777" w:rsidR="00033A70" w:rsidRPr="00F76101" w:rsidRDefault="00033A70" w:rsidP="00F76101">
      <w:pPr>
        <w:pStyle w:val="BalloonText"/>
        <w:rPr>
          <w:rFonts w:ascii="Arial" w:hAnsi="Arial" w:cs="Times New Roman"/>
          <w:noProof/>
          <w:sz w:val="12"/>
          <w:szCs w:val="12"/>
        </w:rPr>
      </w:pPr>
    </w:p>
    <w:p w14:paraId="68028E2C" w14:textId="77777777" w:rsidR="00DD151D" w:rsidRDefault="00DD151D" w:rsidP="00DD151D">
      <w:pPr>
        <w:pStyle w:val="Header11ptArial"/>
        <w:ind w:left="0" w:firstLine="0"/>
        <w:rPr>
          <w:b w:val="0"/>
          <w:sz w:val="20"/>
        </w:rPr>
      </w:pPr>
      <w:r>
        <w:rPr>
          <w:b w:val="0"/>
          <w:sz w:val="20"/>
        </w:rPr>
        <w:t>The minimum density requirements may be waived by King County if the applicant can demonstrate one or more of the following:</w:t>
      </w:r>
    </w:p>
    <w:p w14:paraId="4515196E" w14:textId="77777777" w:rsidR="00DD151D" w:rsidRPr="00DD151D" w:rsidRDefault="00DD151D" w:rsidP="00DD151D">
      <w:pPr>
        <w:pStyle w:val="tx"/>
        <w:widowControl/>
        <w:tabs>
          <w:tab w:val="clear" w:pos="480"/>
          <w:tab w:val="clear" w:pos="600"/>
          <w:tab w:val="clear" w:pos="720"/>
          <w:tab w:val="clear" w:pos="840"/>
          <w:tab w:val="clear" w:pos="1080"/>
          <w:tab w:val="clear" w:pos="1320"/>
          <w:tab w:val="clear" w:pos="1440"/>
          <w:tab w:val="clear" w:pos="1560"/>
          <w:tab w:val="clear" w:pos="1800"/>
          <w:tab w:val="clear" w:pos="2040"/>
          <w:tab w:val="clear" w:pos="2160"/>
          <w:tab w:val="clear" w:pos="2280"/>
          <w:tab w:val="clear" w:pos="2520"/>
          <w:tab w:val="clear" w:pos="2760"/>
          <w:tab w:val="clear" w:pos="2880"/>
          <w:tab w:val="clear" w:pos="3000"/>
          <w:tab w:val="clear" w:pos="3240"/>
          <w:tab w:val="clear" w:pos="3480"/>
          <w:tab w:val="clear" w:pos="3600"/>
          <w:tab w:val="clear" w:pos="4320"/>
          <w:tab w:val="clear" w:pos="5040"/>
          <w:tab w:val="clear" w:pos="5760"/>
          <w:tab w:val="clear" w:pos="6480"/>
          <w:tab w:val="clear" w:pos="7200"/>
          <w:tab w:val="clear" w:pos="7920"/>
          <w:tab w:val="clear" w:pos="8640"/>
          <w:tab w:val="clear" w:pos="9360"/>
        </w:tabs>
        <w:ind w:left="360"/>
        <w:rPr>
          <w:rFonts w:ascii="Arial" w:hAnsi="Arial" w:cs="Arial"/>
          <w:sz w:val="20"/>
        </w:rPr>
      </w:pPr>
      <w:r w:rsidRPr="00DD151D">
        <w:rPr>
          <w:rFonts w:ascii="Arial" w:hAnsi="Arial" w:cs="Arial"/>
          <w:sz w:val="20"/>
        </w:rPr>
        <w:t>1.  The proposed layout of the lots in a subdivision or the buildings in a multiple dwelling development will not preclude future residential development consistent with the minimum density of the zone;</w:t>
      </w:r>
    </w:p>
    <w:p w14:paraId="557D7CEE" w14:textId="77777777" w:rsidR="00DD151D" w:rsidRPr="00DD151D" w:rsidRDefault="00DD151D" w:rsidP="00DD151D">
      <w:pPr>
        <w:pStyle w:val="tx"/>
        <w:widowControl/>
        <w:tabs>
          <w:tab w:val="clear" w:pos="480"/>
          <w:tab w:val="clear" w:pos="600"/>
          <w:tab w:val="clear" w:pos="720"/>
          <w:tab w:val="clear" w:pos="840"/>
          <w:tab w:val="clear" w:pos="1080"/>
          <w:tab w:val="clear" w:pos="1320"/>
          <w:tab w:val="clear" w:pos="1440"/>
          <w:tab w:val="clear" w:pos="1560"/>
          <w:tab w:val="clear" w:pos="1800"/>
          <w:tab w:val="clear" w:pos="2040"/>
          <w:tab w:val="clear" w:pos="2160"/>
          <w:tab w:val="clear" w:pos="2280"/>
          <w:tab w:val="clear" w:pos="2520"/>
          <w:tab w:val="clear" w:pos="2760"/>
          <w:tab w:val="clear" w:pos="2880"/>
          <w:tab w:val="clear" w:pos="3000"/>
          <w:tab w:val="clear" w:pos="3240"/>
          <w:tab w:val="clear" w:pos="3480"/>
          <w:tab w:val="clear" w:pos="3600"/>
          <w:tab w:val="clear" w:pos="4320"/>
          <w:tab w:val="clear" w:pos="5040"/>
          <w:tab w:val="clear" w:pos="5760"/>
          <w:tab w:val="clear" w:pos="6480"/>
          <w:tab w:val="clear" w:pos="7200"/>
          <w:tab w:val="clear" w:pos="7920"/>
          <w:tab w:val="clear" w:pos="8640"/>
          <w:tab w:val="clear" w:pos="9360"/>
        </w:tabs>
        <w:ind w:left="360"/>
        <w:rPr>
          <w:rFonts w:ascii="Arial" w:hAnsi="Arial" w:cs="Arial"/>
          <w:sz w:val="20"/>
        </w:rPr>
      </w:pPr>
      <w:r w:rsidRPr="00DD151D">
        <w:rPr>
          <w:rFonts w:ascii="Arial" w:hAnsi="Arial" w:cs="Arial"/>
          <w:sz w:val="20"/>
        </w:rPr>
        <w:t>2.  The non-sensitive area of the parcel is of a size or configuration that results in lots that cannot meet the minimum dimensional requirements of the zone;</w:t>
      </w:r>
    </w:p>
    <w:p w14:paraId="4A2EACD9" w14:textId="77777777" w:rsidR="00DD151D" w:rsidRPr="00DD151D" w:rsidRDefault="00DD151D" w:rsidP="00DD151D">
      <w:pPr>
        <w:pStyle w:val="tx"/>
        <w:widowControl/>
        <w:tabs>
          <w:tab w:val="clear" w:pos="480"/>
          <w:tab w:val="clear" w:pos="600"/>
          <w:tab w:val="clear" w:pos="720"/>
          <w:tab w:val="clear" w:pos="840"/>
          <w:tab w:val="clear" w:pos="1080"/>
          <w:tab w:val="clear" w:pos="1320"/>
          <w:tab w:val="clear" w:pos="1440"/>
          <w:tab w:val="clear" w:pos="1560"/>
          <w:tab w:val="clear" w:pos="1800"/>
          <w:tab w:val="clear" w:pos="2040"/>
          <w:tab w:val="clear" w:pos="2160"/>
          <w:tab w:val="clear" w:pos="2280"/>
          <w:tab w:val="clear" w:pos="2520"/>
          <w:tab w:val="clear" w:pos="2760"/>
          <w:tab w:val="clear" w:pos="2880"/>
          <w:tab w:val="clear" w:pos="3000"/>
          <w:tab w:val="clear" w:pos="3240"/>
          <w:tab w:val="clear" w:pos="3480"/>
          <w:tab w:val="clear" w:pos="3600"/>
          <w:tab w:val="clear" w:pos="4320"/>
          <w:tab w:val="clear" w:pos="5040"/>
          <w:tab w:val="clear" w:pos="5760"/>
          <w:tab w:val="clear" w:pos="6480"/>
          <w:tab w:val="clear" w:pos="7200"/>
          <w:tab w:val="clear" w:pos="7920"/>
          <w:tab w:val="clear" w:pos="8640"/>
          <w:tab w:val="clear" w:pos="9360"/>
        </w:tabs>
        <w:ind w:left="360"/>
        <w:rPr>
          <w:rFonts w:ascii="Arial" w:hAnsi="Arial" w:cs="Arial"/>
          <w:sz w:val="20"/>
        </w:rPr>
      </w:pPr>
      <w:r w:rsidRPr="00DD151D">
        <w:rPr>
          <w:rFonts w:ascii="Arial" w:hAnsi="Arial" w:cs="Arial"/>
          <w:sz w:val="20"/>
        </w:rPr>
        <w:lastRenderedPageBreak/>
        <w:t>3.  In the R-12 through R-48 zones, the area of the parcel required to accommodate storm water facilities exceeds ten percent of the area of the site;</w:t>
      </w:r>
    </w:p>
    <w:p w14:paraId="7BA9DA5E" w14:textId="77777777" w:rsidR="00DD151D" w:rsidRDefault="00DD151D" w:rsidP="00DD151D">
      <w:pPr>
        <w:pStyle w:val="tx"/>
        <w:widowControl/>
        <w:tabs>
          <w:tab w:val="clear" w:pos="480"/>
          <w:tab w:val="clear" w:pos="600"/>
          <w:tab w:val="clear" w:pos="720"/>
          <w:tab w:val="clear" w:pos="840"/>
          <w:tab w:val="clear" w:pos="1080"/>
          <w:tab w:val="clear" w:pos="1320"/>
          <w:tab w:val="clear" w:pos="1440"/>
          <w:tab w:val="clear" w:pos="1560"/>
          <w:tab w:val="clear" w:pos="1800"/>
          <w:tab w:val="clear" w:pos="2040"/>
          <w:tab w:val="clear" w:pos="2160"/>
          <w:tab w:val="clear" w:pos="2280"/>
          <w:tab w:val="clear" w:pos="2520"/>
          <w:tab w:val="clear" w:pos="2760"/>
          <w:tab w:val="clear" w:pos="2880"/>
          <w:tab w:val="clear" w:pos="3000"/>
          <w:tab w:val="clear" w:pos="3240"/>
          <w:tab w:val="clear" w:pos="3480"/>
          <w:tab w:val="clear" w:pos="3600"/>
          <w:tab w:val="clear" w:pos="4320"/>
          <w:tab w:val="clear" w:pos="5040"/>
          <w:tab w:val="clear" w:pos="5760"/>
          <w:tab w:val="clear" w:pos="6480"/>
          <w:tab w:val="clear" w:pos="7200"/>
          <w:tab w:val="clear" w:pos="7920"/>
          <w:tab w:val="clear" w:pos="8640"/>
          <w:tab w:val="clear" w:pos="9360"/>
        </w:tabs>
        <w:ind w:left="360"/>
        <w:rPr>
          <w:rFonts w:ascii="Arial" w:hAnsi="Arial" w:cs="Arial"/>
          <w:sz w:val="20"/>
        </w:rPr>
      </w:pPr>
      <w:r w:rsidRPr="00DD151D">
        <w:rPr>
          <w:rFonts w:ascii="Arial" w:hAnsi="Arial" w:cs="Arial"/>
          <w:sz w:val="20"/>
        </w:rPr>
        <w:t>4.  The site contains a national, state or county historic landmark.</w:t>
      </w:r>
    </w:p>
    <w:p w14:paraId="3E2B4AAD" w14:textId="77777777" w:rsidR="00DD151D" w:rsidRDefault="00DD151D" w:rsidP="00DD151D"/>
    <w:p w14:paraId="1DDC9283" w14:textId="77777777" w:rsidR="00DD151D" w:rsidRPr="00DD151D" w:rsidRDefault="00DD151D" w:rsidP="00DD151D">
      <w:pPr>
        <w:rPr>
          <w:rFonts w:ascii="Arial" w:hAnsi="Arial" w:cs="Arial"/>
        </w:rPr>
      </w:pPr>
      <w:r>
        <w:rPr>
          <w:rFonts w:ascii="Arial" w:hAnsi="Arial" w:cs="Arial"/>
        </w:rPr>
        <w:t xml:space="preserve">Waiver requests must be accompanied by a written justification, along with a graphic representation of how one or more criteria above are met. </w:t>
      </w:r>
    </w:p>
    <w:p w14:paraId="31ED5FE4" w14:textId="77777777" w:rsidR="00DD151D" w:rsidRPr="00DD151D" w:rsidRDefault="00DD151D" w:rsidP="00DD151D">
      <w:pPr>
        <w:pStyle w:val="Header11ptArial"/>
        <w:rPr>
          <w:sz w:val="20"/>
        </w:rPr>
      </w:pPr>
    </w:p>
    <w:p w14:paraId="7A847F6C" w14:textId="77777777" w:rsidR="00033A70" w:rsidRDefault="00685573">
      <w:pPr>
        <w:pStyle w:val="Header11ptArial"/>
        <w:numPr>
          <w:ilvl w:val="0"/>
          <w:numId w:val="2"/>
        </w:numPr>
      </w:pPr>
      <w:r w:rsidRPr="00DD151D">
        <w:br w:type="page"/>
      </w:r>
      <w:r w:rsidR="00033A70">
        <w:lastRenderedPageBreak/>
        <w:t>Minimum Density Adjustments For Moderate Slopes (KCC 21A.12.0</w:t>
      </w:r>
      <w:r w:rsidR="00905EE8">
        <w:t>87</w:t>
      </w:r>
      <w:r w:rsidR="00033A70">
        <w:t>):</w:t>
      </w:r>
    </w:p>
    <w:p w14:paraId="48194B05" w14:textId="77777777" w:rsidR="00033A70" w:rsidRPr="00066053" w:rsidRDefault="00033A70">
      <w:pPr>
        <w:ind w:left="720" w:hanging="720"/>
        <w:rPr>
          <w:rFonts w:ascii="Arial" w:hAnsi="Arial"/>
          <w:sz w:val="12"/>
          <w:szCs w:val="12"/>
        </w:rPr>
      </w:pPr>
    </w:p>
    <w:p w14:paraId="0D5FD12B" w14:textId="77777777" w:rsidR="00033A70" w:rsidRPr="00B632F8" w:rsidRDefault="00033A70">
      <w:pPr>
        <w:rPr>
          <w:rFonts w:ascii="Arial" w:hAnsi="Arial" w:cs="Arial"/>
        </w:rPr>
      </w:pPr>
      <w:r w:rsidRPr="00B632F8">
        <w:rPr>
          <w:rFonts w:ascii="Arial" w:hAnsi="Arial" w:cs="Arial"/>
        </w:rPr>
        <w:t>Residential developments in the R-4, R-6 and R-8 zones may modify the minimum density factor in KCC 21A.12.030 based on the weighted average slope of the net buildable area of the site (</w:t>
      </w:r>
      <w:r w:rsidR="00DC7556" w:rsidRPr="00B632F8">
        <w:rPr>
          <w:rFonts w:ascii="Arial" w:hAnsi="Arial" w:cs="Arial"/>
        </w:rPr>
        <w:t>from</w:t>
      </w:r>
      <w:r w:rsidRPr="00B632F8">
        <w:rPr>
          <w:rFonts w:ascii="Arial" w:hAnsi="Arial" w:cs="Arial"/>
        </w:rPr>
        <w:t xml:space="preserve"> Section V).  To determine the weighted average slope, a topographic survey is required to calculate the net buildable area(s) within each of the following slope increments and then multiplying the number of square feet in each slope increment by the median slope value of each slope increment as follows:</w:t>
      </w:r>
    </w:p>
    <w:p w14:paraId="2FE803A3" w14:textId="77777777" w:rsidR="00033A70" w:rsidRPr="003D2BAF" w:rsidRDefault="00033A70">
      <w:pPr>
        <w:ind w:left="720" w:hanging="720"/>
        <w:rPr>
          <w:rFonts w:ascii="Arial" w:hAnsi="Arial"/>
          <w:sz w:val="12"/>
          <w:szCs w:val="12"/>
          <w:u w:val="single"/>
        </w:rPr>
      </w:pPr>
    </w:p>
    <w:tbl>
      <w:tblPr>
        <w:tblW w:w="0" w:type="auto"/>
        <w:tblInd w:w="108" w:type="dxa"/>
        <w:tblLayout w:type="fixed"/>
        <w:tblLook w:val="0000" w:firstRow="0" w:lastRow="0" w:firstColumn="0" w:lastColumn="0" w:noHBand="0" w:noVBand="0"/>
      </w:tblPr>
      <w:tblGrid>
        <w:gridCol w:w="468"/>
        <w:gridCol w:w="789"/>
        <w:gridCol w:w="5602"/>
        <w:gridCol w:w="360"/>
        <w:gridCol w:w="850"/>
        <w:gridCol w:w="1697"/>
        <w:gridCol w:w="1034"/>
      </w:tblGrid>
      <w:tr w:rsidR="00033A70" w:rsidRPr="00771BE3" w14:paraId="51EAFF3D" w14:textId="77777777">
        <w:trPr>
          <w:trHeight w:hRule="exact" w:val="259"/>
        </w:trPr>
        <w:tc>
          <w:tcPr>
            <w:tcW w:w="468" w:type="dxa"/>
            <w:vAlign w:val="bottom"/>
          </w:tcPr>
          <w:p w14:paraId="72E053B6" w14:textId="77777777" w:rsidR="00033A70" w:rsidRPr="00771BE3" w:rsidRDefault="00033A70">
            <w:pPr>
              <w:rPr>
                <w:rFonts w:ascii="Arial" w:hAnsi="Arial" w:cs="Arial"/>
                <w:sz w:val="19"/>
                <w:szCs w:val="19"/>
                <w:u w:val="single"/>
              </w:rPr>
            </w:pPr>
          </w:p>
        </w:tc>
        <w:tc>
          <w:tcPr>
            <w:tcW w:w="789" w:type="dxa"/>
            <w:tcBorders>
              <w:bottom w:val="single" w:sz="4" w:space="0" w:color="auto"/>
            </w:tcBorders>
            <w:vAlign w:val="bottom"/>
          </w:tcPr>
          <w:p w14:paraId="22F8629B"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2DEBA6F5"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0 -  5% slope increment   </w:t>
            </w:r>
            <w:r w:rsidRPr="00771BE3">
              <w:rPr>
                <w:rFonts w:ascii="Arial" w:hAnsi="Arial" w:cs="Arial"/>
                <w:b/>
                <w:sz w:val="19"/>
                <w:szCs w:val="19"/>
              </w:rPr>
              <w:t>X</w:t>
            </w:r>
            <w:r w:rsidRPr="00771BE3">
              <w:rPr>
                <w:rFonts w:ascii="Arial" w:hAnsi="Arial" w:cs="Arial"/>
                <w:sz w:val="19"/>
                <w:szCs w:val="19"/>
              </w:rPr>
              <w:t xml:space="preserve">   2.5% median slope value</w:t>
            </w:r>
          </w:p>
        </w:tc>
        <w:tc>
          <w:tcPr>
            <w:tcW w:w="360" w:type="dxa"/>
            <w:vAlign w:val="bottom"/>
          </w:tcPr>
          <w:p w14:paraId="4470C5E4"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bottom w:val="single" w:sz="4" w:space="0" w:color="auto"/>
            </w:tcBorders>
            <w:vAlign w:val="bottom"/>
          </w:tcPr>
          <w:p w14:paraId="3564A135"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70893EE0" w14:textId="77777777" w:rsidR="00033A70" w:rsidRPr="00771BE3" w:rsidRDefault="00033A70">
            <w:pPr>
              <w:rPr>
                <w:rFonts w:ascii="Arial" w:hAnsi="Arial" w:cs="Arial"/>
                <w:sz w:val="19"/>
                <w:szCs w:val="19"/>
                <w:u w:val="single"/>
              </w:rPr>
            </w:pPr>
          </w:p>
        </w:tc>
        <w:tc>
          <w:tcPr>
            <w:tcW w:w="1034" w:type="dxa"/>
            <w:vAlign w:val="bottom"/>
          </w:tcPr>
          <w:p w14:paraId="5C3E024C" w14:textId="77777777" w:rsidR="00033A70" w:rsidRPr="00771BE3" w:rsidRDefault="00033A70">
            <w:pPr>
              <w:rPr>
                <w:rFonts w:ascii="Arial" w:hAnsi="Arial" w:cs="Arial"/>
                <w:sz w:val="19"/>
                <w:szCs w:val="19"/>
                <w:u w:val="single"/>
              </w:rPr>
            </w:pPr>
          </w:p>
        </w:tc>
      </w:tr>
      <w:tr w:rsidR="00033A70" w:rsidRPr="00771BE3" w14:paraId="0D51C6BA" w14:textId="77777777">
        <w:trPr>
          <w:trHeight w:hRule="exact" w:val="259"/>
        </w:trPr>
        <w:tc>
          <w:tcPr>
            <w:tcW w:w="468" w:type="dxa"/>
            <w:vAlign w:val="bottom"/>
          </w:tcPr>
          <w:p w14:paraId="3F4EBB00"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4A68C1CC"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2FDF7DEF"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5 - 10% slope increment  </w:t>
            </w:r>
            <w:r w:rsidRPr="00771BE3">
              <w:rPr>
                <w:rFonts w:ascii="Arial" w:hAnsi="Arial" w:cs="Arial"/>
                <w:b/>
                <w:sz w:val="19"/>
                <w:szCs w:val="19"/>
              </w:rPr>
              <w:t>X</w:t>
            </w:r>
            <w:r w:rsidRPr="00771BE3">
              <w:rPr>
                <w:rFonts w:ascii="Arial" w:hAnsi="Arial" w:cs="Arial"/>
                <w:sz w:val="19"/>
                <w:szCs w:val="19"/>
              </w:rPr>
              <w:t xml:space="preserve">   7.5% median slope value</w:t>
            </w:r>
          </w:p>
        </w:tc>
        <w:tc>
          <w:tcPr>
            <w:tcW w:w="360" w:type="dxa"/>
            <w:vAlign w:val="bottom"/>
          </w:tcPr>
          <w:p w14:paraId="2BEF16F6"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0E50ACBE"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47FFB28A"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377136D8" w14:textId="77777777" w:rsidR="00033A70" w:rsidRPr="00771BE3" w:rsidRDefault="00033A70">
            <w:pPr>
              <w:rPr>
                <w:rFonts w:ascii="Arial" w:hAnsi="Arial" w:cs="Arial"/>
                <w:b/>
                <w:sz w:val="19"/>
                <w:szCs w:val="19"/>
              </w:rPr>
            </w:pPr>
          </w:p>
        </w:tc>
      </w:tr>
      <w:tr w:rsidR="00033A70" w:rsidRPr="00771BE3" w14:paraId="22517E29" w14:textId="77777777">
        <w:trPr>
          <w:trHeight w:hRule="exact" w:val="259"/>
        </w:trPr>
        <w:tc>
          <w:tcPr>
            <w:tcW w:w="468" w:type="dxa"/>
            <w:vAlign w:val="bottom"/>
          </w:tcPr>
          <w:p w14:paraId="15418146"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0D091AA6"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314FF8F8"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10 - 15% slope increment  </w:t>
            </w:r>
            <w:r w:rsidRPr="00771BE3">
              <w:rPr>
                <w:rFonts w:ascii="Arial" w:hAnsi="Arial" w:cs="Arial"/>
                <w:b/>
                <w:sz w:val="19"/>
                <w:szCs w:val="19"/>
              </w:rPr>
              <w:t>X</w:t>
            </w:r>
            <w:r w:rsidRPr="00771BE3">
              <w:rPr>
                <w:rFonts w:ascii="Arial" w:hAnsi="Arial" w:cs="Arial"/>
                <w:sz w:val="19"/>
                <w:szCs w:val="19"/>
              </w:rPr>
              <w:t xml:space="preserve">  12.5% median slope value</w:t>
            </w:r>
          </w:p>
        </w:tc>
        <w:tc>
          <w:tcPr>
            <w:tcW w:w="360" w:type="dxa"/>
            <w:vAlign w:val="bottom"/>
          </w:tcPr>
          <w:p w14:paraId="640F1171"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311D039A"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412005D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048CA2E2" w14:textId="77777777" w:rsidR="00033A70" w:rsidRPr="00771BE3" w:rsidRDefault="00033A70">
            <w:pPr>
              <w:rPr>
                <w:rFonts w:ascii="Arial" w:hAnsi="Arial" w:cs="Arial"/>
                <w:b/>
                <w:sz w:val="19"/>
                <w:szCs w:val="19"/>
              </w:rPr>
            </w:pPr>
          </w:p>
        </w:tc>
      </w:tr>
      <w:tr w:rsidR="00033A70" w:rsidRPr="00771BE3" w14:paraId="7F03BE24" w14:textId="77777777">
        <w:trPr>
          <w:trHeight w:hRule="exact" w:val="259"/>
        </w:trPr>
        <w:tc>
          <w:tcPr>
            <w:tcW w:w="468" w:type="dxa"/>
            <w:vAlign w:val="bottom"/>
          </w:tcPr>
          <w:p w14:paraId="2B61BE5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5FD0DCF6"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6AB9A7C6"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15 - 20% slope increment  </w:t>
            </w:r>
            <w:r w:rsidRPr="00771BE3">
              <w:rPr>
                <w:rFonts w:ascii="Arial" w:hAnsi="Arial" w:cs="Arial"/>
                <w:b/>
                <w:sz w:val="19"/>
                <w:szCs w:val="19"/>
              </w:rPr>
              <w:t>X</w:t>
            </w:r>
            <w:r w:rsidRPr="00771BE3">
              <w:rPr>
                <w:rFonts w:ascii="Arial" w:hAnsi="Arial" w:cs="Arial"/>
                <w:sz w:val="19"/>
                <w:szCs w:val="19"/>
              </w:rPr>
              <w:t xml:space="preserve">  17.5% median slope value</w:t>
            </w:r>
          </w:p>
        </w:tc>
        <w:tc>
          <w:tcPr>
            <w:tcW w:w="360" w:type="dxa"/>
            <w:vAlign w:val="bottom"/>
          </w:tcPr>
          <w:p w14:paraId="6F665209"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43660DD1"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3D2CF028"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0005F139" w14:textId="77777777" w:rsidR="00033A70" w:rsidRPr="00771BE3" w:rsidRDefault="00033A70">
            <w:pPr>
              <w:rPr>
                <w:rFonts w:ascii="Arial" w:hAnsi="Arial" w:cs="Arial"/>
                <w:b/>
                <w:sz w:val="19"/>
                <w:szCs w:val="19"/>
              </w:rPr>
            </w:pPr>
          </w:p>
        </w:tc>
      </w:tr>
      <w:tr w:rsidR="00033A70" w:rsidRPr="00771BE3" w14:paraId="352680C3" w14:textId="77777777">
        <w:trPr>
          <w:trHeight w:hRule="exact" w:val="259"/>
        </w:trPr>
        <w:tc>
          <w:tcPr>
            <w:tcW w:w="468" w:type="dxa"/>
            <w:vAlign w:val="bottom"/>
          </w:tcPr>
          <w:p w14:paraId="4DA27240"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6C05DCBC"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37F2102F"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20 - 25% slope increment  </w:t>
            </w:r>
            <w:r w:rsidRPr="00771BE3">
              <w:rPr>
                <w:rFonts w:ascii="Arial" w:hAnsi="Arial" w:cs="Arial"/>
                <w:b/>
                <w:sz w:val="19"/>
                <w:szCs w:val="19"/>
              </w:rPr>
              <w:t>X</w:t>
            </w:r>
            <w:r w:rsidRPr="00771BE3">
              <w:rPr>
                <w:rFonts w:ascii="Arial" w:hAnsi="Arial" w:cs="Arial"/>
                <w:sz w:val="19"/>
                <w:szCs w:val="19"/>
              </w:rPr>
              <w:t xml:space="preserve">  22.5% median slope value</w:t>
            </w:r>
          </w:p>
        </w:tc>
        <w:tc>
          <w:tcPr>
            <w:tcW w:w="360" w:type="dxa"/>
            <w:vAlign w:val="bottom"/>
          </w:tcPr>
          <w:p w14:paraId="5C63A687"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75F85F82"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5474EF98"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25186D51" w14:textId="77777777" w:rsidR="00033A70" w:rsidRPr="00771BE3" w:rsidRDefault="00033A70">
            <w:pPr>
              <w:rPr>
                <w:rFonts w:ascii="Arial" w:hAnsi="Arial" w:cs="Arial"/>
                <w:b/>
                <w:sz w:val="19"/>
                <w:szCs w:val="19"/>
              </w:rPr>
            </w:pPr>
          </w:p>
        </w:tc>
      </w:tr>
      <w:tr w:rsidR="00033A70" w:rsidRPr="00771BE3" w14:paraId="1397054B" w14:textId="77777777">
        <w:trPr>
          <w:trHeight w:hRule="exact" w:val="259"/>
        </w:trPr>
        <w:tc>
          <w:tcPr>
            <w:tcW w:w="468" w:type="dxa"/>
            <w:vAlign w:val="bottom"/>
          </w:tcPr>
          <w:p w14:paraId="2126857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5DDC05A5"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5CD160BC"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25 - 30% slope increment  </w:t>
            </w:r>
            <w:r w:rsidRPr="00771BE3">
              <w:rPr>
                <w:rFonts w:ascii="Arial" w:hAnsi="Arial" w:cs="Arial"/>
                <w:b/>
                <w:sz w:val="19"/>
                <w:szCs w:val="19"/>
              </w:rPr>
              <w:t>X</w:t>
            </w:r>
            <w:r w:rsidRPr="00771BE3">
              <w:rPr>
                <w:rFonts w:ascii="Arial" w:hAnsi="Arial" w:cs="Arial"/>
                <w:sz w:val="19"/>
                <w:szCs w:val="19"/>
              </w:rPr>
              <w:t xml:space="preserve">  27.5% median slope value</w:t>
            </w:r>
          </w:p>
        </w:tc>
        <w:tc>
          <w:tcPr>
            <w:tcW w:w="360" w:type="dxa"/>
            <w:vAlign w:val="bottom"/>
          </w:tcPr>
          <w:p w14:paraId="6778E54F"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2401FFD0"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7BBF888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7DE6A00D" w14:textId="77777777" w:rsidR="00033A70" w:rsidRPr="00771BE3" w:rsidRDefault="00033A70">
            <w:pPr>
              <w:rPr>
                <w:rFonts w:ascii="Arial" w:hAnsi="Arial" w:cs="Arial"/>
                <w:b/>
                <w:sz w:val="19"/>
                <w:szCs w:val="19"/>
              </w:rPr>
            </w:pPr>
          </w:p>
        </w:tc>
      </w:tr>
      <w:tr w:rsidR="00033A70" w:rsidRPr="00771BE3" w14:paraId="786EF131" w14:textId="77777777">
        <w:trPr>
          <w:trHeight w:hRule="exact" w:val="259"/>
        </w:trPr>
        <w:tc>
          <w:tcPr>
            <w:tcW w:w="468" w:type="dxa"/>
            <w:vAlign w:val="bottom"/>
          </w:tcPr>
          <w:p w14:paraId="23B2B762"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1A31F9BA"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0A462738"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30 - 35% slope increment  </w:t>
            </w:r>
            <w:r w:rsidRPr="00771BE3">
              <w:rPr>
                <w:rFonts w:ascii="Arial" w:hAnsi="Arial" w:cs="Arial"/>
                <w:b/>
                <w:sz w:val="19"/>
                <w:szCs w:val="19"/>
              </w:rPr>
              <w:t>X</w:t>
            </w:r>
            <w:r w:rsidRPr="00771BE3">
              <w:rPr>
                <w:rFonts w:ascii="Arial" w:hAnsi="Arial" w:cs="Arial"/>
                <w:sz w:val="19"/>
                <w:szCs w:val="19"/>
              </w:rPr>
              <w:t xml:space="preserve">  32.5% median slope value</w:t>
            </w:r>
          </w:p>
        </w:tc>
        <w:tc>
          <w:tcPr>
            <w:tcW w:w="360" w:type="dxa"/>
            <w:vAlign w:val="bottom"/>
          </w:tcPr>
          <w:p w14:paraId="405B503B"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0A21CCD1"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4DBB182F"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1D9BAE00" w14:textId="77777777" w:rsidR="00033A70" w:rsidRPr="00771BE3" w:rsidRDefault="00033A70">
            <w:pPr>
              <w:rPr>
                <w:rFonts w:ascii="Arial" w:hAnsi="Arial" w:cs="Arial"/>
                <w:b/>
                <w:sz w:val="19"/>
                <w:szCs w:val="19"/>
              </w:rPr>
            </w:pPr>
          </w:p>
        </w:tc>
      </w:tr>
      <w:tr w:rsidR="00033A70" w:rsidRPr="00771BE3" w14:paraId="7AA9BF7A" w14:textId="77777777">
        <w:trPr>
          <w:trHeight w:hRule="exact" w:val="259"/>
        </w:trPr>
        <w:tc>
          <w:tcPr>
            <w:tcW w:w="468" w:type="dxa"/>
            <w:vAlign w:val="bottom"/>
          </w:tcPr>
          <w:p w14:paraId="5327D1AC"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39A38A7A"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52043FBD"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35 - 40% slope increment  </w:t>
            </w:r>
            <w:r w:rsidRPr="00771BE3">
              <w:rPr>
                <w:rFonts w:ascii="Arial" w:hAnsi="Arial" w:cs="Arial"/>
                <w:b/>
                <w:sz w:val="19"/>
                <w:szCs w:val="19"/>
              </w:rPr>
              <w:t>X</w:t>
            </w:r>
            <w:r w:rsidRPr="00771BE3">
              <w:rPr>
                <w:rFonts w:ascii="Arial" w:hAnsi="Arial" w:cs="Arial"/>
                <w:sz w:val="19"/>
                <w:szCs w:val="19"/>
              </w:rPr>
              <w:t xml:space="preserve">  37.5% median slope value</w:t>
            </w:r>
          </w:p>
        </w:tc>
        <w:tc>
          <w:tcPr>
            <w:tcW w:w="360" w:type="dxa"/>
            <w:vAlign w:val="bottom"/>
          </w:tcPr>
          <w:p w14:paraId="080E1233"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1EDCEE85"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1CB71C71"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37CAD067" w14:textId="77777777" w:rsidR="00033A70" w:rsidRPr="00771BE3" w:rsidRDefault="00033A70">
            <w:pPr>
              <w:rPr>
                <w:rFonts w:ascii="Arial" w:hAnsi="Arial" w:cs="Arial"/>
                <w:b/>
                <w:sz w:val="19"/>
                <w:szCs w:val="19"/>
              </w:rPr>
            </w:pPr>
          </w:p>
        </w:tc>
      </w:tr>
      <w:tr w:rsidR="00033A70" w:rsidRPr="00771BE3" w14:paraId="3AA68616" w14:textId="77777777">
        <w:trPr>
          <w:trHeight w:hRule="exact" w:val="259"/>
        </w:trPr>
        <w:tc>
          <w:tcPr>
            <w:tcW w:w="468" w:type="dxa"/>
            <w:vAlign w:val="bottom"/>
          </w:tcPr>
          <w:p w14:paraId="5D23B723" w14:textId="77777777" w:rsidR="00033A70" w:rsidRPr="00771BE3" w:rsidRDefault="00033A70">
            <w:pPr>
              <w:rPr>
                <w:rFonts w:ascii="Arial" w:hAnsi="Arial" w:cs="Arial"/>
                <w:sz w:val="19"/>
                <w:szCs w:val="19"/>
                <w:u w:val="single"/>
              </w:rPr>
            </w:pPr>
          </w:p>
        </w:tc>
        <w:tc>
          <w:tcPr>
            <w:tcW w:w="789" w:type="dxa"/>
            <w:tcBorders>
              <w:top w:val="single" w:sz="4" w:space="0" w:color="auto"/>
              <w:bottom w:val="single" w:sz="4" w:space="0" w:color="auto"/>
            </w:tcBorders>
            <w:vAlign w:val="bottom"/>
          </w:tcPr>
          <w:p w14:paraId="3E359175" w14:textId="77777777" w:rsidR="00033A70" w:rsidRPr="00BF5B1D" w:rsidRDefault="00033A70" w:rsidP="00BF5B1D">
            <w:pPr>
              <w:jc w:val="right"/>
              <w:rPr>
                <w:rFonts w:ascii="Arial" w:hAnsi="Arial" w:cs="Arial"/>
                <w:b/>
                <w:sz w:val="19"/>
                <w:szCs w:val="19"/>
              </w:rPr>
            </w:pPr>
            <w:r w:rsidRPr="00BF5B1D">
              <w:rPr>
                <w:rFonts w:ascii="Arial" w:hAnsi="Arial" w:cs="Arial"/>
                <w:b/>
                <w:sz w:val="19"/>
                <w:szCs w:val="19"/>
              </w:rPr>
              <w:fldChar w:fldCharType="begin">
                <w:ffData>
                  <w:name w:val="Text6"/>
                  <w:enabled/>
                  <w:calcOnExit w:val="0"/>
                  <w:textInput/>
                </w:ffData>
              </w:fldChar>
            </w:r>
            <w:r w:rsidRPr="00BF5B1D">
              <w:rPr>
                <w:rFonts w:ascii="Arial" w:hAnsi="Arial" w:cs="Arial"/>
                <w:b/>
                <w:sz w:val="19"/>
                <w:szCs w:val="19"/>
              </w:rPr>
              <w:instrText xml:space="preserve"> FORMTEXT </w:instrText>
            </w:r>
            <w:r w:rsidRPr="00BF5B1D">
              <w:rPr>
                <w:rFonts w:ascii="Arial" w:hAnsi="Arial" w:cs="Arial"/>
                <w:b/>
                <w:sz w:val="19"/>
                <w:szCs w:val="19"/>
              </w:rPr>
            </w:r>
            <w:r w:rsidRPr="00BF5B1D">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BF5B1D">
              <w:rPr>
                <w:rFonts w:ascii="Arial" w:hAnsi="Arial" w:cs="Arial"/>
                <w:b/>
                <w:sz w:val="19"/>
                <w:szCs w:val="19"/>
              </w:rPr>
              <w:fldChar w:fldCharType="end"/>
            </w:r>
          </w:p>
        </w:tc>
        <w:tc>
          <w:tcPr>
            <w:tcW w:w="5602" w:type="dxa"/>
            <w:vAlign w:val="bottom"/>
          </w:tcPr>
          <w:p w14:paraId="281A03E1" w14:textId="77777777" w:rsidR="00033A70" w:rsidRPr="00771BE3" w:rsidRDefault="00033A70">
            <w:pPr>
              <w:rPr>
                <w:rFonts w:ascii="Arial" w:hAnsi="Arial" w:cs="Arial"/>
                <w:sz w:val="19"/>
                <w:szCs w:val="19"/>
              </w:rPr>
            </w:pPr>
            <w:r w:rsidRPr="00771BE3">
              <w:rPr>
                <w:rFonts w:ascii="Arial" w:hAnsi="Arial" w:cs="Arial"/>
                <w:sz w:val="19"/>
                <w:szCs w:val="19"/>
              </w:rPr>
              <w:t>Total square feet</w:t>
            </w:r>
          </w:p>
        </w:tc>
        <w:tc>
          <w:tcPr>
            <w:tcW w:w="360" w:type="dxa"/>
            <w:vAlign w:val="bottom"/>
          </w:tcPr>
          <w:p w14:paraId="0913A86E" w14:textId="77777777" w:rsidR="00033A70" w:rsidRPr="00771BE3" w:rsidRDefault="00033A70">
            <w:pPr>
              <w:jc w:val="right"/>
              <w:rPr>
                <w:rFonts w:ascii="Arial" w:hAnsi="Arial" w:cs="Arial"/>
                <w:b/>
                <w:sz w:val="19"/>
                <w:szCs w:val="19"/>
              </w:rPr>
            </w:pPr>
          </w:p>
        </w:tc>
        <w:tc>
          <w:tcPr>
            <w:tcW w:w="850" w:type="dxa"/>
            <w:tcBorders>
              <w:top w:val="single" w:sz="4" w:space="0" w:color="auto"/>
              <w:bottom w:val="single" w:sz="4" w:space="0" w:color="auto"/>
            </w:tcBorders>
            <w:vAlign w:val="bottom"/>
          </w:tcPr>
          <w:p w14:paraId="523147B2" w14:textId="77777777" w:rsidR="00033A70" w:rsidRPr="00BF5B1D" w:rsidRDefault="00033A70" w:rsidP="00BF5B1D">
            <w:pPr>
              <w:jc w:val="right"/>
              <w:rPr>
                <w:rFonts w:ascii="Arial" w:hAnsi="Arial" w:cs="Arial"/>
                <w:b/>
                <w:sz w:val="19"/>
                <w:szCs w:val="19"/>
              </w:rPr>
            </w:pPr>
            <w:r w:rsidRPr="00BF5B1D">
              <w:rPr>
                <w:rFonts w:ascii="Arial" w:hAnsi="Arial" w:cs="Arial"/>
                <w:b/>
                <w:sz w:val="19"/>
                <w:szCs w:val="19"/>
              </w:rPr>
              <w:fldChar w:fldCharType="begin">
                <w:ffData>
                  <w:name w:val="Text6"/>
                  <w:enabled/>
                  <w:calcOnExit w:val="0"/>
                  <w:textInput/>
                </w:ffData>
              </w:fldChar>
            </w:r>
            <w:r w:rsidRPr="00BF5B1D">
              <w:rPr>
                <w:rFonts w:ascii="Arial" w:hAnsi="Arial" w:cs="Arial"/>
                <w:b/>
                <w:sz w:val="19"/>
                <w:szCs w:val="19"/>
              </w:rPr>
              <w:instrText xml:space="preserve"> FORMTEXT </w:instrText>
            </w:r>
            <w:r w:rsidRPr="00BF5B1D">
              <w:rPr>
                <w:rFonts w:ascii="Arial" w:hAnsi="Arial" w:cs="Arial"/>
                <w:b/>
                <w:sz w:val="19"/>
                <w:szCs w:val="19"/>
              </w:rPr>
            </w:r>
            <w:r w:rsidRPr="00BF5B1D">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BF5B1D">
              <w:rPr>
                <w:rFonts w:ascii="Arial" w:hAnsi="Arial" w:cs="Arial"/>
                <w:b/>
                <w:sz w:val="19"/>
                <w:szCs w:val="19"/>
              </w:rPr>
              <w:fldChar w:fldCharType="end"/>
            </w:r>
          </w:p>
        </w:tc>
        <w:tc>
          <w:tcPr>
            <w:tcW w:w="2731" w:type="dxa"/>
            <w:gridSpan w:val="2"/>
            <w:vAlign w:val="bottom"/>
          </w:tcPr>
          <w:p w14:paraId="4798594C" w14:textId="77777777" w:rsidR="00033A70" w:rsidRPr="00771BE3" w:rsidRDefault="00033A70">
            <w:pPr>
              <w:rPr>
                <w:rFonts w:ascii="Arial" w:hAnsi="Arial" w:cs="Arial"/>
                <w:b/>
                <w:sz w:val="19"/>
                <w:szCs w:val="19"/>
              </w:rPr>
            </w:pPr>
            <w:r w:rsidRPr="00771BE3">
              <w:rPr>
                <w:rFonts w:ascii="Arial" w:hAnsi="Arial" w:cs="Arial"/>
                <w:sz w:val="19"/>
                <w:szCs w:val="19"/>
              </w:rPr>
              <w:t>Total square feet</w:t>
            </w:r>
          </w:p>
        </w:tc>
      </w:tr>
      <w:tr w:rsidR="00033A70" w:rsidRPr="00771BE3" w14:paraId="54313987" w14:textId="77777777">
        <w:trPr>
          <w:trHeight w:hRule="exact" w:val="259"/>
        </w:trPr>
        <w:tc>
          <w:tcPr>
            <w:tcW w:w="468" w:type="dxa"/>
          </w:tcPr>
          <w:p w14:paraId="2172CCCA" w14:textId="77777777" w:rsidR="00033A70" w:rsidRPr="00771BE3" w:rsidRDefault="00033A70">
            <w:pPr>
              <w:rPr>
                <w:rFonts w:ascii="Arial" w:hAnsi="Arial" w:cs="Arial"/>
                <w:sz w:val="19"/>
                <w:szCs w:val="19"/>
                <w:u w:val="single"/>
              </w:rPr>
            </w:pPr>
          </w:p>
        </w:tc>
        <w:tc>
          <w:tcPr>
            <w:tcW w:w="789" w:type="dxa"/>
            <w:vAlign w:val="bottom"/>
          </w:tcPr>
          <w:p w14:paraId="4C273035" w14:textId="77777777" w:rsidR="00033A70" w:rsidRPr="00771BE3" w:rsidRDefault="00033A70">
            <w:pPr>
              <w:jc w:val="center"/>
              <w:rPr>
                <w:rFonts w:ascii="Arial" w:hAnsi="Arial" w:cs="Arial"/>
                <w:sz w:val="19"/>
                <w:szCs w:val="19"/>
                <w:u w:val="single"/>
              </w:rPr>
            </w:pPr>
          </w:p>
        </w:tc>
        <w:tc>
          <w:tcPr>
            <w:tcW w:w="5602" w:type="dxa"/>
          </w:tcPr>
          <w:p w14:paraId="16713E65" w14:textId="77777777" w:rsidR="00033A70" w:rsidRPr="00771BE3" w:rsidRDefault="00033A70">
            <w:pPr>
              <w:rPr>
                <w:rFonts w:ascii="Arial" w:hAnsi="Arial" w:cs="Arial"/>
                <w:sz w:val="19"/>
                <w:szCs w:val="19"/>
              </w:rPr>
            </w:pPr>
            <w:r w:rsidRPr="00771BE3">
              <w:rPr>
                <w:rFonts w:ascii="Arial" w:hAnsi="Arial" w:cs="Arial"/>
                <w:sz w:val="19"/>
                <w:szCs w:val="19"/>
              </w:rPr>
              <w:t>in net buildable area</w:t>
            </w:r>
          </w:p>
        </w:tc>
        <w:tc>
          <w:tcPr>
            <w:tcW w:w="360" w:type="dxa"/>
          </w:tcPr>
          <w:p w14:paraId="117353B4" w14:textId="77777777" w:rsidR="00033A70" w:rsidRPr="00771BE3" w:rsidRDefault="00033A70">
            <w:pPr>
              <w:jc w:val="right"/>
              <w:rPr>
                <w:rFonts w:ascii="Arial" w:hAnsi="Arial" w:cs="Arial"/>
                <w:b/>
                <w:sz w:val="19"/>
                <w:szCs w:val="19"/>
              </w:rPr>
            </w:pPr>
          </w:p>
        </w:tc>
        <w:tc>
          <w:tcPr>
            <w:tcW w:w="850" w:type="dxa"/>
          </w:tcPr>
          <w:p w14:paraId="105EDDE9" w14:textId="77777777" w:rsidR="00033A70" w:rsidRPr="00771BE3" w:rsidRDefault="00033A70">
            <w:pPr>
              <w:jc w:val="center"/>
              <w:rPr>
                <w:rFonts w:ascii="Arial" w:hAnsi="Arial" w:cs="Arial"/>
                <w:sz w:val="19"/>
                <w:szCs w:val="19"/>
                <w:u w:val="single"/>
              </w:rPr>
            </w:pPr>
          </w:p>
        </w:tc>
        <w:tc>
          <w:tcPr>
            <w:tcW w:w="2731" w:type="dxa"/>
            <w:gridSpan w:val="2"/>
          </w:tcPr>
          <w:p w14:paraId="2273EBFE" w14:textId="77777777" w:rsidR="00033A70" w:rsidRPr="00771BE3" w:rsidRDefault="00033A70">
            <w:pPr>
              <w:rPr>
                <w:rFonts w:ascii="Arial" w:hAnsi="Arial" w:cs="Arial"/>
                <w:b/>
                <w:sz w:val="19"/>
                <w:szCs w:val="19"/>
              </w:rPr>
            </w:pPr>
            <w:r w:rsidRPr="00771BE3">
              <w:rPr>
                <w:rFonts w:ascii="Arial" w:hAnsi="Arial" w:cs="Arial"/>
                <w:sz w:val="19"/>
                <w:szCs w:val="19"/>
              </w:rPr>
              <w:t>adjusted for slope</w:t>
            </w:r>
          </w:p>
        </w:tc>
      </w:tr>
    </w:tbl>
    <w:p w14:paraId="7F78CA1A" w14:textId="77777777" w:rsidR="00033A70" w:rsidRPr="003D2BAF" w:rsidRDefault="00033A70">
      <w:pPr>
        <w:ind w:left="720" w:hanging="720"/>
        <w:rPr>
          <w:rFonts w:ascii="Arial" w:hAnsi="Arial"/>
          <w:sz w:val="12"/>
          <w:szCs w:val="12"/>
        </w:rPr>
      </w:pPr>
    </w:p>
    <w:p w14:paraId="57EE5462" w14:textId="77777777" w:rsidR="00033A70" w:rsidRPr="00771BE3" w:rsidRDefault="00033A70">
      <w:pPr>
        <w:ind w:left="720" w:hanging="720"/>
        <w:rPr>
          <w:rFonts w:ascii="Arial" w:hAnsi="Arial" w:cs="Arial"/>
          <w:sz w:val="19"/>
          <w:szCs w:val="19"/>
        </w:rPr>
      </w:pPr>
      <w:r w:rsidRPr="00771BE3">
        <w:rPr>
          <w:rFonts w:ascii="Arial" w:hAnsi="Arial" w:cs="Arial"/>
          <w:sz w:val="19"/>
          <w:szCs w:val="19"/>
        </w:rPr>
        <w:t>Calculation:</w:t>
      </w:r>
    </w:p>
    <w:tbl>
      <w:tblPr>
        <w:tblW w:w="0" w:type="auto"/>
        <w:tblInd w:w="108" w:type="dxa"/>
        <w:tblLayout w:type="fixed"/>
        <w:tblLook w:val="0000" w:firstRow="0" w:lastRow="0" w:firstColumn="0" w:lastColumn="0" w:noHBand="0" w:noVBand="0"/>
      </w:tblPr>
      <w:tblGrid>
        <w:gridCol w:w="360"/>
        <w:gridCol w:w="990"/>
        <w:gridCol w:w="180"/>
        <w:gridCol w:w="4320"/>
        <w:gridCol w:w="990"/>
        <w:gridCol w:w="3960"/>
      </w:tblGrid>
      <w:tr w:rsidR="00033A70" w:rsidRPr="00771BE3" w14:paraId="61BAC49E" w14:textId="77777777">
        <w:trPr>
          <w:trHeight w:hRule="exact" w:val="259"/>
        </w:trPr>
        <w:tc>
          <w:tcPr>
            <w:tcW w:w="360" w:type="dxa"/>
            <w:vAlign w:val="bottom"/>
          </w:tcPr>
          <w:p w14:paraId="6D282710" w14:textId="77777777" w:rsidR="00033A70" w:rsidRPr="00771BE3" w:rsidRDefault="00033A70">
            <w:pPr>
              <w:rPr>
                <w:rFonts w:ascii="Arial" w:hAnsi="Arial" w:cs="Arial"/>
                <w:sz w:val="19"/>
                <w:szCs w:val="19"/>
              </w:rPr>
            </w:pPr>
          </w:p>
        </w:tc>
        <w:tc>
          <w:tcPr>
            <w:tcW w:w="1170" w:type="dxa"/>
            <w:gridSpan w:val="2"/>
            <w:tcBorders>
              <w:bottom w:val="single" w:sz="4" w:space="0" w:color="auto"/>
            </w:tcBorders>
            <w:vAlign w:val="bottom"/>
          </w:tcPr>
          <w:p w14:paraId="386F8D7E" w14:textId="77777777" w:rsidR="00033A70" w:rsidRPr="00771BE3" w:rsidRDefault="00033A70" w:rsidP="00BF5B1D">
            <w:pPr>
              <w:ind w:right="13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4320" w:type="dxa"/>
            <w:vAlign w:val="bottom"/>
          </w:tcPr>
          <w:p w14:paraId="2A93FE34" w14:textId="77777777" w:rsidR="00033A70" w:rsidRPr="00771BE3" w:rsidRDefault="00033A70">
            <w:pPr>
              <w:rPr>
                <w:rFonts w:ascii="Arial" w:hAnsi="Arial" w:cs="Arial"/>
                <w:sz w:val="19"/>
                <w:szCs w:val="19"/>
              </w:rPr>
            </w:pPr>
            <w:r w:rsidRPr="00771BE3">
              <w:rPr>
                <w:rFonts w:ascii="Arial" w:hAnsi="Arial" w:cs="Arial"/>
                <w:sz w:val="19"/>
                <w:szCs w:val="19"/>
              </w:rPr>
              <w:t>total square feet adjusted for slope divided by</w:t>
            </w:r>
          </w:p>
        </w:tc>
        <w:tc>
          <w:tcPr>
            <w:tcW w:w="990" w:type="dxa"/>
            <w:tcBorders>
              <w:bottom w:val="single" w:sz="4" w:space="0" w:color="auto"/>
            </w:tcBorders>
            <w:vAlign w:val="bottom"/>
          </w:tcPr>
          <w:p w14:paraId="0A8BEC28"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3960" w:type="dxa"/>
            <w:vAlign w:val="bottom"/>
          </w:tcPr>
          <w:p w14:paraId="34EF7726" w14:textId="77777777" w:rsidR="00033A70" w:rsidRPr="00771BE3" w:rsidRDefault="00033A70">
            <w:pPr>
              <w:rPr>
                <w:rFonts w:ascii="Arial" w:hAnsi="Arial" w:cs="Arial"/>
                <w:sz w:val="19"/>
                <w:szCs w:val="19"/>
              </w:rPr>
            </w:pPr>
            <w:r w:rsidRPr="00771BE3">
              <w:rPr>
                <w:rFonts w:ascii="Arial" w:hAnsi="Arial" w:cs="Arial"/>
                <w:sz w:val="19"/>
                <w:szCs w:val="19"/>
              </w:rPr>
              <w:t>total square feet in net buildable area</w:t>
            </w:r>
          </w:p>
        </w:tc>
      </w:tr>
      <w:tr w:rsidR="00033A70" w:rsidRPr="00771BE3" w14:paraId="2CFF3A44" w14:textId="77777777">
        <w:trPr>
          <w:trHeight w:hRule="exact" w:val="259"/>
        </w:trPr>
        <w:tc>
          <w:tcPr>
            <w:tcW w:w="360" w:type="dxa"/>
            <w:vAlign w:val="bottom"/>
          </w:tcPr>
          <w:p w14:paraId="5515DD1B"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170" w:type="dxa"/>
            <w:gridSpan w:val="2"/>
            <w:tcBorders>
              <w:top w:val="single" w:sz="4" w:space="0" w:color="auto"/>
              <w:bottom w:val="single" w:sz="4" w:space="0" w:color="auto"/>
            </w:tcBorders>
            <w:vAlign w:val="bottom"/>
          </w:tcPr>
          <w:p w14:paraId="42D02A60" w14:textId="77777777" w:rsidR="00033A70" w:rsidRPr="00771BE3" w:rsidRDefault="00033A70" w:rsidP="00BF5B1D">
            <w:pPr>
              <w:ind w:right="13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4320" w:type="dxa"/>
            <w:vAlign w:val="bottom"/>
          </w:tcPr>
          <w:p w14:paraId="46F68F59" w14:textId="77777777" w:rsidR="00033A70" w:rsidRPr="00771BE3" w:rsidRDefault="00033A70">
            <w:pPr>
              <w:rPr>
                <w:rFonts w:ascii="Arial" w:hAnsi="Arial" w:cs="Arial"/>
                <w:sz w:val="19"/>
                <w:szCs w:val="19"/>
              </w:rPr>
            </w:pPr>
            <w:r w:rsidRPr="00771BE3">
              <w:rPr>
                <w:rFonts w:ascii="Arial" w:hAnsi="Arial" w:cs="Arial"/>
                <w:sz w:val="19"/>
                <w:szCs w:val="19"/>
              </w:rPr>
              <w:t>weighted average slope of net buildable area</w:t>
            </w:r>
          </w:p>
        </w:tc>
        <w:tc>
          <w:tcPr>
            <w:tcW w:w="990" w:type="dxa"/>
            <w:vAlign w:val="bottom"/>
          </w:tcPr>
          <w:p w14:paraId="7BE62770" w14:textId="77777777" w:rsidR="00033A70" w:rsidRPr="00771BE3" w:rsidRDefault="00033A70">
            <w:pPr>
              <w:rPr>
                <w:rFonts w:ascii="Arial" w:hAnsi="Arial" w:cs="Arial"/>
                <w:sz w:val="19"/>
                <w:szCs w:val="19"/>
              </w:rPr>
            </w:pPr>
          </w:p>
        </w:tc>
        <w:tc>
          <w:tcPr>
            <w:tcW w:w="3960" w:type="dxa"/>
            <w:vAlign w:val="bottom"/>
          </w:tcPr>
          <w:p w14:paraId="4783F949" w14:textId="77777777" w:rsidR="00033A70" w:rsidRPr="00771BE3" w:rsidRDefault="00033A70">
            <w:pPr>
              <w:rPr>
                <w:rFonts w:ascii="Arial" w:hAnsi="Arial" w:cs="Arial"/>
                <w:sz w:val="19"/>
                <w:szCs w:val="19"/>
              </w:rPr>
            </w:pPr>
          </w:p>
        </w:tc>
      </w:tr>
      <w:tr w:rsidR="00033A70" w:rsidRPr="00771BE3" w14:paraId="05FBD7B8" w14:textId="77777777">
        <w:trPr>
          <w:trHeight w:hRule="exact" w:val="259"/>
        </w:trPr>
        <w:tc>
          <w:tcPr>
            <w:tcW w:w="360" w:type="dxa"/>
            <w:vAlign w:val="bottom"/>
          </w:tcPr>
          <w:p w14:paraId="566B06E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62F4178B" w14:textId="77777777" w:rsidR="00033A70" w:rsidRPr="00771BE3" w:rsidRDefault="00033A70" w:rsidP="00BF5B1D">
            <w:pPr>
              <w:ind w:right="-2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9450" w:type="dxa"/>
            <w:gridSpan w:val="4"/>
            <w:vAlign w:val="bottom"/>
          </w:tcPr>
          <w:p w14:paraId="49380A9C" w14:textId="77777777" w:rsidR="00033A70" w:rsidRPr="00771BE3" w:rsidRDefault="00033A70">
            <w:pPr>
              <w:ind w:left="-108"/>
              <w:rPr>
                <w:rFonts w:ascii="Arial" w:hAnsi="Arial" w:cs="Arial"/>
                <w:sz w:val="19"/>
                <w:szCs w:val="19"/>
              </w:rPr>
            </w:pPr>
            <w:r w:rsidRPr="00771BE3">
              <w:rPr>
                <w:rFonts w:ascii="Arial" w:hAnsi="Arial" w:cs="Arial"/>
                <w:sz w:val="19"/>
                <w:szCs w:val="19"/>
              </w:rPr>
              <w:t>%  (Note: multiply by 100 to convert to percent - round up to nearest whole percent)</w:t>
            </w:r>
          </w:p>
        </w:tc>
      </w:tr>
    </w:tbl>
    <w:p w14:paraId="298F678A" w14:textId="77777777" w:rsidR="00033A70" w:rsidRPr="007A7D3D" w:rsidRDefault="00033A70">
      <w:pPr>
        <w:ind w:left="720" w:hanging="720"/>
        <w:rPr>
          <w:rFonts w:ascii="Arial" w:hAnsi="Arial"/>
          <w:sz w:val="16"/>
          <w:szCs w:val="16"/>
        </w:rPr>
      </w:pPr>
    </w:p>
    <w:p w14:paraId="7D83EDB9" w14:textId="77777777" w:rsidR="00033A70" w:rsidRPr="00B632F8" w:rsidRDefault="00033A70">
      <w:pPr>
        <w:rPr>
          <w:rFonts w:ascii="Arial" w:hAnsi="Arial" w:cs="Arial"/>
        </w:rPr>
      </w:pPr>
      <w:r w:rsidRPr="00B632F8">
        <w:rPr>
          <w:rFonts w:ascii="Arial" w:hAnsi="Arial" w:cs="Arial"/>
        </w:rPr>
        <w:t>Use the table below to determine the minimum density factor.  This density is substituted for the minimum density factor in KCC 21A.12.030 table when calculating the minimum density as shown in Section VI of this worksheet.</w:t>
      </w:r>
    </w:p>
    <w:tbl>
      <w:tblPr>
        <w:tblW w:w="0" w:type="auto"/>
        <w:tblInd w:w="86" w:type="dxa"/>
        <w:tblLayout w:type="fixed"/>
        <w:tblCellMar>
          <w:left w:w="86" w:type="dxa"/>
          <w:right w:w="86" w:type="dxa"/>
        </w:tblCellMar>
        <w:tblLook w:val="0000" w:firstRow="0" w:lastRow="0" w:firstColumn="0" w:lastColumn="0" w:noHBand="0" w:noVBand="0"/>
      </w:tblPr>
      <w:tblGrid>
        <w:gridCol w:w="5431"/>
        <w:gridCol w:w="5369"/>
      </w:tblGrid>
      <w:tr w:rsidR="00033A70" w:rsidRPr="00771BE3" w14:paraId="1374F728" w14:textId="77777777">
        <w:trPr>
          <w:trHeight w:hRule="exact" w:val="531"/>
        </w:trPr>
        <w:tc>
          <w:tcPr>
            <w:tcW w:w="5431" w:type="dxa"/>
            <w:tcBorders>
              <w:top w:val="double" w:sz="6" w:space="0" w:color="auto"/>
              <w:left w:val="double" w:sz="6" w:space="0" w:color="auto"/>
            </w:tcBorders>
            <w:vAlign w:val="center"/>
          </w:tcPr>
          <w:p w14:paraId="4943D52E" w14:textId="77777777" w:rsidR="00033A70" w:rsidRPr="00BF5B1D" w:rsidRDefault="00033A70" w:rsidP="003D2BAF">
            <w:pPr>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jc w:val="center"/>
              <w:rPr>
                <w:rFonts w:ascii="Arial" w:hAnsi="Arial" w:cs="Arial"/>
                <w:sz w:val="18"/>
                <w:szCs w:val="18"/>
              </w:rPr>
            </w:pPr>
            <w:r w:rsidRPr="00BF5B1D">
              <w:rPr>
                <w:rFonts w:ascii="Arial" w:hAnsi="Arial" w:cs="Arial"/>
                <w:sz w:val="18"/>
                <w:szCs w:val="18"/>
              </w:rPr>
              <w:t>Weighted Average Slope of Net</w:t>
            </w:r>
          </w:p>
          <w:p w14:paraId="4A563308" w14:textId="77777777" w:rsidR="00033A70" w:rsidRPr="00BF5B1D" w:rsidRDefault="00033A70" w:rsidP="003D2BAF">
            <w:pPr>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jc w:val="center"/>
              <w:rPr>
                <w:rFonts w:ascii="Arial" w:hAnsi="Arial" w:cs="Arial"/>
                <w:sz w:val="18"/>
                <w:szCs w:val="18"/>
              </w:rPr>
            </w:pPr>
            <w:r w:rsidRPr="00BF5B1D">
              <w:rPr>
                <w:rFonts w:ascii="Arial" w:hAnsi="Arial" w:cs="Arial"/>
                <w:sz w:val="18"/>
                <w:szCs w:val="18"/>
              </w:rPr>
              <w:t>Buildable Area(s) of Site:</w:t>
            </w:r>
          </w:p>
        </w:tc>
        <w:tc>
          <w:tcPr>
            <w:tcW w:w="5369" w:type="dxa"/>
            <w:tcBorders>
              <w:top w:val="double" w:sz="6" w:space="0" w:color="auto"/>
              <w:left w:val="single" w:sz="6" w:space="0" w:color="auto"/>
              <w:right w:val="double" w:sz="6" w:space="0" w:color="auto"/>
            </w:tcBorders>
          </w:tcPr>
          <w:p w14:paraId="67F09445" w14:textId="77777777" w:rsidR="00033A70" w:rsidRPr="00BF5B1D" w:rsidRDefault="00033A70" w:rsidP="00BF5B1D">
            <w:pPr>
              <w:tabs>
                <w:tab w:val="center" w:pos="2235"/>
              </w:tabs>
              <w:suppressAutoHyphens/>
              <w:spacing w:before="60"/>
              <w:jc w:val="center"/>
              <w:rPr>
                <w:rFonts w:ascii="Arial" w:hAnsi="Arial" w:cs="Arial"/>
                <w:sz w:val="18"/>
                <w:szCs w:val="18"/>
              </w:rPr>
            </w:pPr>
            <w:r w:rsidRPr="00BF5B1D">
              <w:rPr>
                <w:rFonts w:ascii="Arial" w:hAnsi="Arial" w:cs="Arial"/>
                <w:sz w:val="18"/>
                <w:szCs w:val="18"/>
              </w:rPr>
              <w:t>Minimum Density Factor:</w:t>
            </w:r>
          </w:p>
        </w:tc>
      </w:tr>
      <w:tr w:rsidR="00033A70" w:rsidRPr="00771BE3" w14:paraId="34F4AA37" w14:textId="77777777">
        <w:trPr>
          <w:trHeight w:hRule="exact" w:val="230"/>
        </w:trPr>
        <w:tc>
          <w:tcPr>
            <w:tcW w:w="5431" w:type="dxa"/>
            <w:tcBorders>
              <w:top w:val="single" w:sz="6" w:space="0" w:color="auto"/>
              <w:left w:val="double" w:sz="6" w:space="0" w:color="auto"/>
            </w:tcBorders>
            <w:vAlign w:val="center"/>
          </w:tcPr>
          <w:p w14:paraId="093A7614" w14:textId="77777777" w:rsidR="00033A70" w:rsidRPr="00BF5B1D" w:rsidRDefault="00033A70">
            <w:pPr>
              <w:tabs>
                <w:tab w:val="center" w:pos="2283"/>
              </w:tabs>
              <w:suppressAutoHyphens/>
              <w:jc w:val="center"/>
              <w:rPr>
                <w:rFonts w:ascii="Arial" w:hAnsi="Arial" w:cs="Arial"/>
                <w:sz w:val="18"/>
                <w:szCs w:val="18"/>
              </w:rPr>
            </w:pPr>
            <w:r w:rsidRPr="00BF5B1D">
              <w:rPr>
                <w:rFonts w:ascii="Arial" w:hAnsi="Arial" w:cs="Arial"/>
                <w:sz w:val="18"/>
                <w:szCs w:val="18"/>
              </w:rPr>
              <w:t>0% - less than 5%</w:t>
            </w:r>
          </w:p>
        </w:tc>
        <w:tc>
          <w:tcPr>
            <w:tcW w:w="5369" w:type="dxa"/>
            <w:tcBorders>
              <w:top w:val="single" w:sz="6" w:space="0" w:color="auto"/>
              <w:left w:val="single" w:sz="6" w:space="0" w:color="auto"/>
              <w:right w:val="double" w:sz="6" w:space="0" w:color="auto"/>
            </w:tcBorders>
            <w:vAlign w:val="center"/>
          </w:tcPr>
          <w:p w14:paraId="22D087C1"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85%</w:t>
            </w:r>
          </w:p>
        </w:tc>
      </w:tr>
      <w:tr w:rsidR="00033A70" w:rsidRPr="00771BE3" w14:paraId="71F22021" w14:textId="77777777">
        <w:trPr>
          <w:trHeight w:hRule="exact" w:val="461"/>
        </w:trPr>
        <w:tc>
          <w:tcPr>
            <w:tcW w:w="5431" w:type="dxa"/>
            <w:tcBorders>
              <w:top w:val="single" w:sz="6" w:space="0" w:color="auto"/>
              <w:left w:val="double" w:sz="6" w:space="0" w:color="auto"/>
            </w:tcBorders>
            <w:vAlign w:val="center"/>
          </w:tcPr>
          <w:p w14:paraId="2932D52D" w14:textId="77777777" w:rsidR="00033A70" w:rsidRPr="00BF5B1D" w:rsidRDefault="00033A70">
            <w:pPr>
              <w:tabs>
                <w:tab w:val="center" w:pos="2283"/>
              </w:tabs>
              <w:suppressAutoHyphens/>
              <w:jc w:val="center"/>
              <w:rPr>
                <w:rFonts w:ascii="Arial" w:hAnsi="Arial" w:cs="Arial"/>
                <w:sz w:val="18"/>
                <w:szCs w:val="18"/>
              </w:rPr>
            </w:pPr>
            <w:r w:rsidRPr="00BF5B1D">
              <w:rPr>
                <w:rFonts w:ascii="Arial" w:hAnsi="Arial" w:cs="Arial"/>
                <w:sz w:val="18"/>
                <w:szCs w:val="18"/>
              </w:rPr>
              <w:t>5% - less than 15%</w:t>
            </w:r>
          </w:p>
        </w:tc>
        <w:tc>
          <w:tcPr>
            <w:tcW w:w="5369" w:type="dxa"/>
            <w:tcBorders>
              <w:top w:val="single" w:sz="6" w:space="0" w:color="auto"/>
              <w:left w:val="single" w:sz="6" w:space="0" w:color="auto"/>
              <w:right w:val="double" w:sz="6" w:space="0" w:color="auto"/>
            </w:tcBorders>
            <w:vAlign w:val="center"/>
          </w:tcPr>
          <w:p w14:paraId="1E28E6FB"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83%, less 1.5% for each 1% of</w:t>
            </w:r>
          </w:p>
          <w:p w14:paraId="2231F78A"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average slope in excess of 5%</w:t>
            </w:r>
          </w:p>
        </w:tc>
      </w:tr>
      <w:tr w:rsidR="00033A70" w:rsidRPr="00771BE3" w14:paraId="37D1422A" w14:textId="77777777">
        <w:trPr>
          <w:trHeight w:hRule="exact" w:val="461"/>
        </w:trPr>
        <w:tc>
          <w:tcPr>
            <w:tcW w:w="5431" w:type="dxa"/>
            <w:tcBorders>
              <w:top w:val="single" w:sz="6" w:space="0" w:color="auto"/>
              <w:left w:val="double" w:sz="6" w:space="0" w:color="auto"/>
              <w:bottom w:val="double" w:sz="6" w:space="0" w:color="auto"/>
            </w:tcBorders>
            <w:vAlign w:val="center"/>
          </w:tcPr>
          <w:p w14:paraId="70C77843" w14:textId="77777777" w:rsidR="00033A70" w:rsidRPr="00BF5B1D" w:rsidRDefault="00033A70">
            <w:pPr>
              <w:tabs>
                <w:tab w:val="center" w:pos="2283"/>
              </w:tabs>
              <w:suppressAutoHyphens/>
              <w:jc w:val="center"/>
              <w:rPr>
                <w:rFonts w:ascii="Arial" w:hAnsi="Arial" w:cs="Arial"/>
                <w:sz w:val="18"/>
                <w:szCs w:val="18"/>
              </w:rPr>
            </w:pPr>
            <w:r w:rsidRPr="00BF5B1D">
              <w:rPr>
                <w:rFonts w:ascii="Arial" w:hAnsi="Arial" w:cs="Arial"/>
                <w:sz w:val="18"/>
                <w:szCs w:val="18"/>
              </w:rPr>
              <w:t>15% - less than 40%</w:t>
            </w:r>
          </w:p>
        </w:tc>
        <w:tc>
          <w:tcPr>
            <w:tcW w:w="5369" w:type="dxa"/>
            <w:tcBorders>
              <w:top w:val="single" w:sz="6" w:space="0" w:color="auto"/>
              <w:left w:val="single" w:sz="6" w:space="0" w:color="auto"/>
              <w:bottom w:val="double" w:sz="6" w:space="0" w:color="auto"/>
              <w:right w:val="double" w:sz="6" w:space="0" w:color="auto"/>
            </w:tcBorders>
            <w:vAlign w:val="center"/>
          </w:tcPr>
          <w:p w14:paraId="2F5DA04C"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66%, less 2.0% for each 1% of</w:t>
            </w:r>
          </w:p>
          <w:p w14:paraId="35DB4420"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average slope in excess of 15%</w:t>
            </w:r>
          </w:p>
        </w:tc>
      </w:tr>
    </w:tbl>
    <w:p w14:paraId="71E4041F" w14:textId="77777777" w:rsidR="00771BE3" w:rsidRPr="007A7D3D" w:rsidRDefault="00771BE3">
      <w:pPr>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rPr>
          <w:rFonts w:ascii="Arial" w:hAnsi="Arial"/>
          <w:sz w:val="8"/>
          <w:szCs w:val="8"/>
        </w:rPr>
      </w:pPr>
    </w:p>
    <w:p w14:paraId="537F024F" w14:textId="77777777" w:rsidR="00033A70" w:rsidRPr="00771BE3" w:rsidRDefault="00033A70" w:rsidP="00771BE3">
      <w:pPr>
        <w:pStyle w:val="BalloonText"/>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rPr>
          <w:rFonts w:ascii="Arial" w:hAnsi="Arial" w:cs="Times New Roman"/>
          <w:sz w:val="12"/>
          <w:szCs w:val="20"/>
        </w:rPr>
      </w:pPr>
    </w:p>
    <w:p w14:paraId="4A888403" w14:textId="77777777" w:rsidR="00033A70" w:rsidRDefault="00033A70">
      <w:pPr>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rPr>
          <w:rFonts w:ascii="Arial" w:hAnsi="Arial"/>
          <w:b/>
        </w:rPr>
      </w:pPr>
      <w:r>
        <w:rPr>
          <w:rFonts w:ascii="Arial" w:hAnsi="Arial"/>
          <w:b/>
        </w:rPr>
        <w:t>EXAMPLE CALCULATION FOR MINIMUM DENSITY ADJUSTMENTS FOR MODERATE SLOPES:</w:t>
      </w:r>
    </w:p>
    <w:p w14:paraId="723D55D5" w14:textId="77777777" w:rsidR="00033A70" w:rsidRDefault="00033A70">
      <w:pPr>
        <w:ind w:left="720" w:hanging="720"/>
        <w:rPr>
          <w:rFonts w:ascii="Arial" w:hAnsi="Arial"/>
          <w:sz w:val="16"/>
          <w:u w:val="single"/>
        </w:rPr>
      </w:pPr>
    </w:p>
    <w:tbl>
      <w:tblPr>
        <w:tblW w:w="0" w:type="auto"/>
        <w:tblInd w:w="108" w:type="dxa"/>
        <w:tblLayout w:type="fixed"/>
        <w:tblLook w:val="0000" w:firstRow="0" w:lastRow="0" w:firstColumn="0" w:lastColumn="0" w:noHBand="0" w:noVBand="0"/>
      </w:tblPr>
      <w:tblGrid>
        <w:gridCol w:w="360"/>
        <w:gridCol w:w="990"/>
        <w:gridCol w:w="5760"/>
        <w:gridCol w:w="360"/>
        <w:gridCol w:w="990"/>
        <w:gridCol w:w="450"/>
        <w:gridCol w:w="1350"/>
      </w:tblGrid>
      <w:tr w:rsidR="00033A70" w:rsidRPr="00771BE3" w14:paraId="626A9BDA" w14:textId="77777777">
        <w:trPr>
          <w:trHeight w:hRule="exact" w:val="280"/>
        </w:trPr>
        <w:tc>
          <w:tcPr>
            <w:tcW w:w="360" w:type="dxa"/>
            <w:vAlign w:val="bottom"/>
          </w:tcPr>
          <w:p w14:paraId="3612B80D" w14:textId="77777777" w:rsidR="00033A70" w:rsidRPr="00771BE3" w:rsidRDefault="00033A70">
            <w:pPr>
              <w:rPr>
                <w:rFonts w:ascii="Arial" w:hAnsi="Arial" w:cs="Arial"/>
                <w:sz w:val="19"/>
                <w:szCs w:val="19"/>
                <w:u w:val="single"/>
              </w:rPr>
            </w:pPr>
          </w:p>
        </w:tc>
        <w:tc>
          <w:tcPr>
            <w:tcW w:w="990" w:type="dxa"/>
            <w:tcBorders>
              <w:bottom w:val="single" w:sz="4" w:space="0" w:color="auto"/>
            </w:tcBorders>
            <w:vAlign w:val="bottom"/>
          </w:tcPr>
          <w:p w14:paraId="072BA551" w14:textId="77777777" w:rsidR="00033A70" w:rsidRPr="00771BE3" w:rsidRDefault="00033A70">
            <w:pPr>
              <w:jc w:val="right"/>
              <w:rPr>
                <w:rFonts w:ascii="Arial" w:hAnsi="Arial" w:cs="Arial"/>
                <w:sz w:val="19"/>
                <w:szCs w:val="19"/>
              </w:rPr>
            </w:pPr>
          </w:p>
        </w:tc>
        <w:tc>
          <w:tcPr>
            <w:tcW w:w="5760" w:type="dxa"/>
            <w:vAlign w:val="bottom"/>
          </w:tcPr>
          <w:p w14:paraId="3071B8B1"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0 -  5% slope increment   </w:t>
            </w:r>
            <w:r w:rsidRPr="00771BE3">
              <w:rPr>
                <w:rFonts w:ascii="Arial" w:hAnsi="Arial" w:cs="Arial"/>
                <w:b/>
                <w:sz w:val="19"/>
                <w:szCs w:val="19"/>
              </w:rPr>
              <w:t>X</w:t>
            </w:r>
            <w:r w:rsidRPr="00771BE3">
              <w:rPr>
                <w:rFonts w:ascii="Arial" w:hAnsi="Arial" w:cs="Arial"/>
                <w:sz w:val="19"/>
                <w:szCs w:val="19"/>
              </w:rPr>
              <w:t xml:space="preserve">   2.5% median slope value</w:t>
            </w:r>
          </w:p>
        </w:tc>
        <w:tc>
          <w:tcPr>
            <w:tcW w:w="360" w:type="dxa"/>
            <w:vAlign w:val="bottom"/>
          </w:tcPr>
          <w:p w14:paraId="15C734D9"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bottom w:val="single" w:sz="4" w:space="0" w:color="auto"/>
            </w:tcBorders>
            <w:vAlign w:val="bottom"/>
          </w:tcPr>
          <w:p w14:paraId="16431471" w14:textId="77777777" w:rsidR="00033A70" w:rsidRPr="00771BE3" w:rsidRDefault="00033A70">
            <w:pPr>
              <w:jc w:val="right"/>
              <w:rPr>
                <w:rFonts w:ascii="Arial" w:hAnsi="Arial" w:cs="Arial"/>
                <w:sz w:val="19"/>
                <w:szCs w:val="19"/>
              </w:rPr>
            </w:pPr>
          </w:p>
        </w:tc>
        <w:tc>
          <w:tcPr>
            <w:tcW w:w="450" w:type="dxa"/>
            <w:vAlign w:val="bottom"/>
          </w:tcPr>
          <w:p w14:paraId="267401F4" w14:textId="77777777" w:rsidR="00033A70" w:rsidRPr="00771BE3" w:rsidRDefault="00033A70">
            <w:pPr>
              <w:rPr>
                <w:rFonts w:ascii="Arial" w:hAnsi="Arial" w:cs="Arial"/>
                <w:sz w:val="19"/>
                <w:szCs w:val="19"/>
                <w:u w:val="single"/>
              </w:rPr>
            </w:pPr>
          </w:p>
        </w:tc>
        <w:tc>
          <w:tcPr>
            <w:tcW w:w="1350" w:type="dxa"/>
            <w:vAlign w:val="bottom"/>
          </w:tcPr>
          <w:p w14:paraId="4B7BAB62" w14:textId="77777777" w:rsidR="00033A70" w:rsidRPr="00771BE3" w:rsidRDefault="00033A70">
            <w:pPr>
              <w:rPr>
                <w:rFonts w:ascii="Arial" w:hAnsi="Arial" w:cs="Arial"/>
                <w:sz w:val="19"/>
                <w:szCs w:val="19"/>
                <w:u w:val="single"/>
              </w:rPr>
            </w:pPr>
          </w:p>
        </w:tc>
      </w:tr>
      <w:tr w:rsidR="00033A70" w:rsidRPr="00771BE3" w14:paraId="12931D54" w14:textId="77777777">
        <w:trPr>
          <w:trHeight w:hRule="exact" w:val="280"/>
        </w:trPr>
        <w:tc>
          <w:tcPr>
            <w:tcW w:w="360" w:type="dxa"/>
            <w:vAlign w:val="bottom"/>
          </w:tcPr>
          <w:p w14:paraId="2EE9DE7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5D07BCF7" w14:textId="77777777" w:rsidR="00033A70" w:rsidRPr="00771BE3" w:rsidRDefault="00033A70">
            <w:pPr>
              <w:jc w:val="right"/>
              <w:rPr>
                <w:rFonts w:ascii="Arial" w:hAnsi="Arial" w:cs="Arial"/>
                <w:sz w:val="19"/>
                <w:szCs w:val="19"/>
              </w:rPr>
            </w:pPr>
            <w:r w:rsidRPr="00771BE3">
              <w:rPr>
                <w:rFonts w:ascii="Arial" w:hAnsi="Arial" w:cs="Arial"/>
                <w:sz w:val="19"/>
                <w:szCs w:val="19"/>
              </w:rPr>
              <w:t>10,000</w:t>
            </w:r>
          </w:p>
        </w:tc>
        <w:tc>
          <w:tcPr>
            <w:tcW w:w="5760" w:type="dxa"/>
            <w:vAlign w:val="bottom"/>
          </w:tcPr>
          <w:p w14:paraId="0CE92BBF"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5 - 10% slope increment  </w:t>
            </w:r>
            <w:r w:rsidRPr="00771BE3">
              <w:rPr>
                <w:rFonts w:ascii="Arial" w:hAnsi="Arial" w:cs="Arial"/>
                <w:b/>
                <w:sz w:val="19"/>
                <w:szCs w:val="19"/>
              </w:rPr>
              <w:t>X</w:t>
            </w:r>
            <w:r w:rsidRPr="00771BE3">
              <w:rPr>
                <w:rFonts w:ascii="Arial" w:hAnsi="Arial" w:cs="Arial"/>
                <w:sz w:val="19"/>
                <w:szCs w:val="19"/>
              </w:rPr>
              <w:t xml:space="preserve">   7.5% median slope value</w:t>
            </w:r>
          </w:p>
        </w:tc>
        <w:tc>
          <w:tcPr>
            <w:tcW w:w="360" w:type="dxa"/>
            <w:vAlign w:val="bottom"/>
          </w:tcPr>
          <w:p w14:paraId="683FF3F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87EF955" w14:textId="77777777" w:rsidR="00033A70" w:rsidRPr="00771BE3" w:rsidRDefault="00033A70">
            <w:pPr>
              <w:jc w:val="right"/>
              <w:rPr>
                <w:rFonts w:ascii="Arial" w:hAnsi="Arial" w:cs="Arial"/>
                <w:sz w:val="19"/>
                <w:szCs w:val="19"/>
              </w:rPr>
            </w:pPr>
            <w:r w:rsidRPr="00771BE3">
              <w:rPr>
                <w:rFonts w:ascii="Arial" w:hAnsi="Arial" w:cs="Arial"/>
                <w:sz w:val="19"/>
                <w:szCs w:val="19"/>
              </w:rPr>
              <w:t>750</w:t>
            </w:r>
          </w:p>
        </w:tc>
        <w:tc>
          <w:tcPr>
            <w:tcW w:w="450" w:type="dxa"/>
            <w:vAlign w:val="bottom"/>
          </w:tcPr>
          <w:p w14:paraId="3A30315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65E162AB" w14:textId="77777777" w:rsidR="00033A70" w:rsidRPr="00771BE3" w:rsidRDefault="00033A70">
            <w:pPr>
              <w:rPr>
                <w:rFonts w:ascii="Arial" w:hAnsi="Arial" w:cs="Arial"/>
                <w:b/>
                <w:sz w:val="19"/>
                <w:szCs w:val="19"/>
              </w:rPr>
            </w:pPr>
          </w:p>
        </w:tc>
      </w:tr>
      <w:tr w:rsidR="00033A70" w:rsidRPr="00771BE3" w14:paraId="5549D6AE" w14:textId="77777777">
        <w:trPr>
          <w:trHeight w:hRule="exact" w:val="280"/>
        </w:trPr>
        <w:tc>
          <w:tcPr>
            <w:tcW w:w="360" w:type="dxa"/>
            <w:vAlign w:val="bottom"/>
          </w:tcPr>
          <w:p w14:paraId="30D8E5E0"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0BF78B5C" w14:textId="77777777" w:rsidR="00033A70" w:rsidRPr="00771BE3" w:rsidRDefault="00033A70">
            <w:pPr>
              <w:jc w:val="right"/>
              <w:rPr>
                <w:rFonts w:ascii="Arial" w:hAnsi="Arial" w:cs="Arial"/>
                <w:sz w:val="19"/>
                <w:szCs w:val="19"/>
              </w:rPr>
            </w:pPr>
            <w:r w:rsidRPr="00771BE3">
              <w:rPr>
                <w:rFonts w:ascii="Arial" w:hAnsi="Arial" w:cs="Arial"/>
                <w:sz w:val="19"/>
                <w:szCs w:val="19"/>
              </w:rPr>
              <w:t>20,000</w:t>
            </w:r>
          </w:p>
        </w:tc>
        <w:tc>
          <w:tcPr>
            <w:tcW w:w="5760" w:type="dxa"/>
            <w:vAlign w:val="bottom"/>
          </w:tcPr>
          <w:p w14:paraId="32A9F8C0"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10 - 15% slope increment  </w:t>
            </w:r>
            <w:r w:rsidRPr="00771BE3">
              <w:rPr>
                <w:rFonts w:ascii="Arial" w:hAnsi="Arial" w:cs="Arial"/>
                <w:b/>
                <w:sz w:val="19"/>
                <w:szCs w:val="19"/>
              </w:rPr>
              <w:t>X</w:t>
            </w:r>
            <w:r w:rsidRPr="00771BE3">
              <w:rPr>
                <w:rFonts w:ascii="Arial" w:hAnsi="Arial" w:cs="Arial"/>
                <w:sz w:val="19"/>
                <w:szCs w:val="19"/>
              </w:rPr>
              <w:t xml:space="preserve">  12.5% median slope value</w:t>
            </w:r>
          </w:p>
        </w:tc>
        <w:tc>
          <w:tcPr>
            <w:tcW w:w="360" w:type="dxa"/>
            <w:vAlign w:val="bottom"/>
          </w:tcPr>
          <w:p w14:paraId="3DB8BDA9"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350C30D" w14:textId="77777777" w:rsidR="00033A70" w:rsidRPr="00771BE3" w:rsidRDefault="00033A70">
            <w:pPr>
              <w:jc w:val="right"/>
              <w:rPr>
                <w:rFonts w:ascii="Arial" w:hAnsi="Arial" w:cs="Arial"/>
                <w:sz w:val="19"/>
                <w:szCs w:val="19"/>
              </w:rPr>
            </w:pPr>
            <w:r w:rsidRPr="00771BE3">
              <w:rPr>
                <w:rFonts w:ascii="Arial" w:hAnsi="Arial" w:cs="Arial"/>
                <w:sz w:val="19"/>
                <w:szCs w:val="19"/>
              </w:rPr>
              <w:t>2,500</w:t>
            </w:r>
          </w:p>
        </w:tc>
        <w:tc>
          <w:tcPr>
            <w:tcW w:w="450" w:type="dxa"/>
            <w:vAlign w:val="bottom"/>
          </w:tcPr>
          <w:p w14:paraId="7C57AE9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4AD12A1F" w14:textId="77777777" w:rsidR="00033A70" w:rsidRPr="00771BE3" w:rsidRDefault="00033A70">
            <w:pPr>
              <w:rPr>
                <w:rFonts w:ascii="Arial" w:hAnsi="Arial" w:cs="Arial"/>
                <w:b/>
                <w:sz w:val="19"/>
                <w:szCs w:val="19"/>
              </w:rPr>
            </w:pPr>
          </w:p>
        </w:tc>
      </w:tr>
      <w:tr w:rsidR="00033A70" w:rsidRPr="00771BE3" w14:paraId="7CE7AB8C" w14:textId="77777777">
        <w:trPr>
          <w:trHeight w:hRule="exact" w:val="280"/>
        </w:trPr>
        <w:tc>
          <w:tcPr>
            <w:tcW w:w="360" w:type="dxa"/>
            <w:vAlign w:val="bottom"/>
          </w:tcPr>
          <w:p w14:paraId="0CBDAEE0"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63EA7CCC" w14:textId="77777777" w:rsidR="00033A70" w:rsidRPr="00771BE3" w:rsidRDefault="00033A70">
            <w:pPr>
              <w:jc w:val="right"/>
              <w:rPr>
                <w:rFonts w:ascii="Arial" w:hAnsi="Arial" w:cs="Arial"/>
                <w:sz w:val="19"/>
                <w:szCs w:val="19"/>
              </w:rPr>
            </w:pPr>
          </w:p>
        </w:tc>
        <w:tc>
          <w:tcPr>
            <w:tcW w:w="5760" w:type="dxa"/>
            <w:vAlign w:val="bottom"/>
          </w:tcPr>
          <w:p w14:paraId="35C28B81"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15 - 20% slope increment  </w:t>
            </w:r>
            <w:r w:rsidRPr="00771BE3">
              <w:rPr>
                <w:rFonts w:ascii="Arial" w:hAnsi="Arial" w:cs="Arial"/>
                <w:b/>
                <w:sz w:val="19"/>
                <w:szCs w:val="19"/>
              </w:rPr>
              <w:t>X</w:t>
            </w:r>
            <w:r w:rsidRPr="00771BE3">
              <w:rPr>
                <w:rFonts w:ascii="Arial" w:hAnsi="Arial" w:cs="Arial"/>
                <w:sz w:val="19"/>
                <w:szCs w:val="19"/>
              </w:rPr>
              <w:t xml:space="preserve">  17.5% median slope value</w:t>
            </w:r>
          </w:p>
        </w:tc>
        <w:tc>
          <w:tcPr>
            <w:tcW w:w="360" w:type="dxa"/>
            <w:vAlign w:val="bottom"/>
          </w:tcPr>
          <w:p w14:paraId="036EB53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492A1721" w14:textId="77777777" w:rsidR="00033A70" w:rsidRPr="00771BE3" w:rsidRDefault="00033A70">
            <w:pPr>
              <w:jc w:val="right"/>
              <w:rPr>
                <w:rFonts w:ascii="Arial" w:hAnsi="Arial" w:cs="Arial"/>
                <w:sz w:val="19"/>
                <w:szCs w:val="19"/>
              </w:rPr>
            </w:pPr>
          </w:p>
        </w:tc>
        <w:tc>
          <w:tcPr>
            <w:tcW w:w="450" w:type="dxa"/>
            <w:vAlign w:val="bottom"/>
          </w:tcPr>
          <w:p w14:paraId="6EC63044"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44369464" w14:textId="77777777" w:rsidR="00033A70" w:rsidRPr="00771BE3" w:rsidRDefault="00033A70">
            <w:pPr>
              <w:rPr>
                <w:rFonts w:ascii="Arial" w:hAnsi="Arial" w:cs="Arial"/>
                <w:b/>
                <w:sz w:val="19"/>
                <w:szCs w:val="19"/>
              </w:rPr>
            </w:pPr>
          </w:p>
        </w:tc>
      </w:tr>
      <w:tr w:rsidR="00033A70" w:rsidRPr="00771BE3" w14:paraId="3E16A2BF" w14:textId="77777777">
        <w:trPr>
          <w:trHeight w:hRule="exact" w:val="280"/>
        </w:trPr>
        <w:tc>
          <w:tcPr>
            <w:tcW w:w="360" w:type="dxa"/>
            <w:vAlign w:val="bottom"/>
          </w:tcPr>
          <w:p w14:paraId="5EAD174A"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31634E6C" w14:textId="77777777" w:rsidR="00033A70" w:rsidRPr="00771BE3" w:rsidRDefault="00033A70">
            <w:pPr>
              <w:jc w:val="right"/>
              <w:rPr>
                <w:rFonts w:ascii="Arial" w:hAnsi="Arial" w:cs="Arial"/>
                <w:sz w:val="19"/>
                <w:szCs w:val="19"/>
              </w:rPr>
            </w:pPr>
          </w:p>
        </w:tc>
        <w:tc>
          <w:tcPr>
            <w:tcW w:w="5760" w:type="dxa"/>
            <w:vAlign w:val="bottom"/>
          </w:tcPr>
          <w:p w14:paraId="49C44539"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20 - 25% slope increment  </w:t>
            </w:r>
            <w:r w:rsidRPr="00771BE3">
              <w:rPr>
                <w:rFonts w:ascii="Arial" w:hAnsi="Arial" w:cs="Arial"/>
                <w:b/>
                <w:sz w:val="19"/>
                <w:szCs w:val="19"/>
              </w:rPr>
              <w:t>X</w:t>
            </w:r>
            <w:r w:rsidRPr="00771BE3">
              <w:rPr>
                <w:rFonts w:ascii="Arial" w:hAnsi="Arial" w:cs="Arial"/>
                <w:sz w:val="19"/>
                <w:szCs w:val="19"/>
              </w:rPr>
              <w:t xml:space="preserve">  22.5% median slope value</w:t>
            </w:r>
          </w:p>
        </w:tc>
        <w:tc>
          <w:tcPr>
            <w:tcW w:w="360" w:type="dxa"/>
            <w:vAlign w:val="bottom"/>
          </w:tcPr>
          <w:p w14:paraId="09A07A32"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6C7C8583" w14:textId="77777777" w:rsidR="00033A70" w:rsidRPr="00771BE3" w:rsidRDefault="00033A70">
            <w:pPr>
              <w:jc w:val="right"/>
              <w:rPr>
                <w:rFonts w:ascii="Arial" w:hAnsi="Arial" w:cs="Arial"/>
                <w:sz w:val="19"/>
                <w:szCs w:val="19"/>
              </w:rPr>
            </w:pPr>
          </w:p>
        </w:tc>
        <w:tc>
          <w:tcPr>
            <w:tcW w:w="450" w:type="dxa"/>
            <w:vAlign w:val="bottom"/>
          </w:tcPr>
          <w:p w14:paraId="001AD90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210453FC" w14:textId="77777777" w:rsidR="00033A70" w:rsidRPr="00771BE3" w:rsidRDefault="00033A70">
            <w:pPr>
              <w:rPr>
                <w:rFonts w:ascii="Arial" w:hAnsi="Arial" w:cs="Arial"/>
                <w:b/>
                <w:sz w:val="19"/>
                <w:szCs w:val="19"/>
              </w:rPr>
            </w:pPr>
          </w:p>
        </w:tc>
      </w:tr>
      <w:tr w:rsidR="00033A70" w:rsidRPr="00771BE3" w14:paraId="0AEE4C12" w14:textId="77777777">
        <w:trPr>
          <w:trHeight w:hRule="exact" w:val="280"/>
        </w:trPr>
        <w:tc>
          <w:tcPr>
            <w:tcW w:w="360" w:type="dxa"/>
            <w:vAlign w:val="bottom"/>
          </w:tcPr>
          <w:p w14:paraId="056E4418"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23703DD" w14:textId="77777777" w:rsidR="00033A70" w:rsidRPr="00771BE3" w:rsidRDefault="00033A70">
            <w:pPr>
              <w:jc w:val="right"/>
              <w:rPr>
                <w:rFonts w:ascii="Arial" w:hAnsi="Arial" w:cs="Arial"/>
                <w:sz w:val="19"/>
                <w:szCs w:val="19"/>
              </w:rPr>
            </w:pPr>
          </w:p>
        </w:tc>
        <w:tc>
          <w:tcPr>
            <w:tcW w:w="5760" w:type="dxa"/>
            <w:vAlign w:val="bottom"/>
          </w:tcPr>
          <w:p w14:paraId="439C2980"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25 - 30% slope increment  </w:t>
            </w:r>
            <w:r w:rsidRPr="00771BE3">
              <w:rPr>
                <w:rFonts w:ascii="Arial" w:hAnsi="Arial" w:cs="Arial"/>
                <w:b/>
                <w:sz w:val="19"/>
                <w:szCs w:val="19"/>
              </w:rPr>
              <w:t>X</w:t>
            </w:r>
            <w:r w:rsidRPr="00771BE3">
              <w:rPr>
                <w:rFonts w:ascii="Arial" w:hAnsi="Arial" w:cs="Arial"/>
                <w:sz w:val="19"/>
                <w:szCs w:val="19"/>
              </w:rPr>
              <w:t xml:space="preserve">  27.5% median slope value</w:t>
            </w:r>
          </w:p>
        </w:tc>
        <w:tc>
          <w:tcPr>
            <w:tcW w:w="360" w:type="dxa"/>
            <w:vAlign w:val="bottom"/>
          </w:tcPr>
          <w:p w14:paraId="58F0E2D9"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2C3B8662" w14:textId="77777777" w:rsidR="00033A70" w:rsidRPr="00771BE3" w:rsidRDefault="00033A70">
            <w:pPr>
              <w:jc w:val="right"/>
              <w:rPr>
                <w:rFonts w:ascii="Arial" w:hAnsi="Arial" w:cs="Arial"/>
                <w:sz w:val="19"/>
                <w:szCs w:val="19"/>
              </w:rPr>
            </w:pPr>
          </w:p>
        </w:tc>
        <w:tc>
          <w:tcPr>
            <w:tcW w:w="450" w:type="dxa"/>
            <w:vAlign w:val="bottom"/>
          </w:tcPr>
          <w:p w14:paraId="029F387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3146F9EA" w14:textId="77777777" w:rsidR="00033A70" w:rsidRPr="00771BE3" w:rsidRDefault="00033A70">
            <w:pPr>
              <w:rPr>
                <w:rFonts w:ascii="Arial" w:hAnsi="Arial" w:cs="Arial"/>
                <w:b/>
                <w:sz w:val="19"/>
                <w:szCs w:val="19"/>
              </w:rPr>
            </w:pPr>
          </w:p>
        </w:tc>
      </w:tr>
      <w:tr w:rsidR="00033A70" w:rsidRPr="00771BE3" w14:paraId="72E56007" w14:textId="77777777">
        <w:trPr>
          <w:trHeight w:hRule="exact" w:val="280"/>
        </w:trPr>
        <w:tc>
          <w:tcPr>
            <w:tcW w:w="360" w:type="dxa"/>
            <w:vAlign w:val="bottom"/>
          </w:tcPr>
          <w:p w14:paraId="72E912A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27D4869" w14:textId="77777777" w:rsidR="00033A70" w:rsidRPr="00771BE3" w:rsidRDefault="00033A70">
            <w:pPr>
              <w:jc w:val="right"/>
              <w:rPr>
                <w:rFonts w:ascii="Arial" w:hAnsi="Arial" w:cs="Arial"/>
                <w:sz w:val="19"/>
                <w:szCs w:val="19"/>
              </w:rPr>
            </w:pPr>
          </w:p>
        </w:tc>
        <w:tc>
          <w:tcPr>
            <w:tcW w:w="5760" w:type="dxa"/>
            <w:vAlign w:val="bottom"/>
          </w:tcPr>
          <w:p w14:paraId="4B4FE9BE"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30 - 35% slope increment  </w:t>
            </w:r>
            <w:r w:rsidRPr="00771BE3">
              <w:rPr>
                <w:rFonts w:ascii="Arial" w:hAnsi="Arial" w:cs="Arial"/>
                <w:b/>
                <w:sz w:val="19"/>
                <w:szCs w:val="19"/>
              </w:rPr>
              <w:t>X</w:t>
            </w:r>
            <w:r w:rsidRPr="00771BE3">
              <w:rPr>
                <w:rFonts w:ascii="Arial" w:hAnsi="Arial" w:cs="Arial"/>
                <w:sz w:val="19"/>
                <w:szCs w:val="19"/>
              </w:rPr>
              <w:t xml:space="preserve">  32.5% median slope value</w:t>
            </w:r>
          </w:p>
        </w:tc>
        <w:tc>
          <w:tcPr>
            <w:tcW w:w="360" w:type="dxa"/>
            <w:vAlign w:val="bottom"/>
          </w:tcPr>
          <w:p w14:paraId="53C6F2C4"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125C33C1" w14:textId="77777777" w:rsidR="00033A70" w:rsidRPr="00771BE3" w:rsidRDefault="00033A70">
            <w:pPr>
              <w:jc w:val="right"/>
              <w:rPr>
                <w:rFonts w:ascii="Arial" w:hAnsi="Arial" w:cs="Arial"/>
                <w:sz w:val="19"/>
                <w:szCs w:val="19"/>
              </w:rPr>
            </w:pPr>
          </w:p>
        </w:tc>
        <w:tc>
          <w:tcPr>
            <w:tcW w:w="450" w:type="dxa"/>
            <w:vAlign w:val="bottom"/>
          </w:tcPr>
          <w:p w14:paraId="763A31D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31966D21" w14:textId="77777777" w:rsidR="00033A70" w:rsidRPr="00771BE3" w:rsidRDefault="00033A70">
            <w:pPr>
              <w:rPr>
                <w:rFonts w:ascii="Arial" w:hAnsi="Arial" w:cs="Arial"/>
                <w:b/>
                <w:sz w:val="19"/>
                <w:szCs w:val="19"/>
              </w:rPr>
            </w:pPr>
          </w:p>
        </w:tc>
      </w:tr>
      <w:tr w:rsidR="00033A70" w:rsidRPr="00771BE3" w14:paraId="147CD72E" w14:textId="77777777">
        <w:trPr>
          <w:trHeight w:hRule="exact" w:val="280"/>
        </w:trPr>
        <w:tc>
          <w:tcPr>
            <w:tcW w:w="360" w:type="dxa"/>
            <w:vAlign w:val="bottom"/>
          </w:tcPr>
          <w:p w14:paraId="64A1F2F6"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33F2C27A" w14:textId="77777777" w:rsidR="00033A70" w:rsidRPr="00771BE3" w:rsidRDefault="00033A70">
            <w:pPr>
              <w:jc w:val="right"/>
              <w:rPr>
                <w:rFonts w:ascii="Arial" w:hAnsi="Arial" w:cs="Arial"/>
                <w:sz w:val="19"/>
                <w:szCs w:val="19"/>
              </w:rPr>
            </w:pPr>
          </w:p>
        </w:tc>
        <w:tc>
          <w:tcPr>
            <w:tcW w:w="5760" w:type="dxa"/>
            <w:vAlign w:val="bottom"/>
          </w:tcPr>
          <w:p w14:paraId="031B8682"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35 - 40% slope increment  </w:t>
            </w:r>
            <w:r w:rsidRPr="00771BE3">
              <w:rPr>
                <w:rFonts w:ascii="Arial" w:hAnsi="Arial" w:cs="Arial"/>
                <w:b/>
                <w:sz w:val="19"/>
                <w:szCs w:val="19"/>
              </w:rPr>
              <w:t>X</w:t>
            </w:r>
            <w:r w:rsidRPr="00771BE3">
              <w:rPr>
                <w:rFonts w:ascii="Arial" w:hAnsi="Arial" w:cs="Arial"/>
                <w:sz w:val="19"/>
                <w:szCs w:val="19"/>
              </w:rPr>
              <w:t xml:space="preserve">  37.5% median slope value</w:t>
            </w:r>
          </w:p>
        </w:tc>
        <w:tc>
          <w:tcPr>
            <w:tcW w:w="360" w:type="dxa"/>
            <w:vAlign w:val="bottom"/>
          </w:tcPr>
          <w:p w14:paraId="5203E7F1"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AE5E3AA" w14:textId="77777777" w:rsidR="00033A70" w:rsidRPr="00771BE3" w:rsidRDefault="00033A70">
            <w:pPr>
              <w:jc w:val="right"/>
              <w:rPr>
                <w:rFonts w:ascii="Arial" w:hAnsi="Arial" w:cs="Arial"/>
                <w:sz w:val="19"/>
                <w:szCs w:val="19"/>
              </w:rPr>
            </w:pPr>
          </w:p>
        </w:tc>
        <w:tc>
          <w:tcPr>
            <w:tcW w:w="450" w:type="dxa"/>
            <w:vAlign w:val="bottom"/>
          </w:tcPr>
          <w:p w14:paraId="605BDCC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3F32A1FA" w14:textId="77777777" w:rsidR="00033A70" w:rsidRPr="00771BE3" w:rsidRDefault="00033A70">
            <w:pPr>
              <w:rPr>
                <w:rFonts w:ascii="Arial" w:hAnsi="Arial" w:cs="Arial"/>
                <w:b/>
                <w:sz w:val="19"/>
                <w:szCs w:val="19"/>
              </w:rPr>
            </w:pPr>
          </w:p>
        </w:tc>
      </w:tr>
      <w:tr w:rsidR="00033A70" w:rsidRPr="00771BE3" w14:paraId="6C5BF8EF" w14:textId="77777777">
        <w:trPr>
          <w:cantSplit/>
          <w:trHeight w:hRule="exact" w:val="423"/>
        </w:trPr>
        <w:tc>
          <w:tcPr>
            <w:tcW w:w="360" w:type="dxa"/>
            <w:vAlign w:val="bottom"/>
          </w:tcPr>
          <w:p w14:paraId="1457ADA5" w14:textId="77777777" w:rsidR="00033A70" w:rsidRPr="00771BE3" w:rsidRDefault="00033A70">
            <w:pPr>
              <w:rPr>
                <w:rFonts w:ascii="Arial" w:hAnsi="Arial" w:cs="Arial"/>
                <w:sz w:val="19"/>
                <w:szCs w:val="19"/>
                <w:u w:val="single"/>
              </w:rPr>
            </w:pPr>
          </w:p>
        </w:tc>
        <w:tc>
          <w:tcPr>
            <w:tcW w:w="990" w:type="dxa"/>
            <w:tcBorders>
              <w:top w:val="single" w:sz="4" w:space="0" w:color="auto"/>
              <w:bottom w:val="single" w:sz="4" w:space="0" w:color="auto"/>
            </w:tcBorders>
            <w:vAlign w:val="bottom"/>
          </w:tcPr>
          <w:p w14:paraId="02AD53AF" w14:textId="77777777" w:rsidR="00033A70" w:rsidRPr="00E11118" w:rsidRDefault="00033A70">
            <w:pPr>
              <w:jc w:val="right"/>
              <w:rPr>
                <w:rFonts w:ascii="Arial" w:hAnsi="Arial" w:cs="Arial"/>
                <w:b/>
                <w:sz w:val="19"/>
                <w:szCs w:val="19"/>
              </w:rPr>
            </w:pPr>
            <w:r w:rsidRPr="00E11118">
              <w:rPr>
                <w:rFonts w:ascii="Arial" w:hAnsi="Arial" w:cs="Arial"/>
                <w:b/>
                <w:sz w:val="19"/>
                <w:szCs w:val="19"/>
              </w:rPr>
              <w:t>30,000</w:t>
            </w:r>
          </w:p>
        </w:tc>
        <w:tc>
          <w:tcPr>
            <w:tcW w:w="5760" w:type="dxa"/>
            <w:vAlign w:val="bottom"/>
          </w:tcPr>
          <w:p w14:paraId="4E7011A7" w14:textId="77777777" w:rsidR="00033A70" w:rsidRPr="00771BE3" w:rsidRDefault="00033A70">
            <w:pPr>
              <w:rPr>
                <w:rFonts w:ascii="Arial" w:hAnsi="Arial" w:cs="Arial"/>
                <w:sz w:val="19"/>
                <w:szCs w:val="19"/>
              </w:rPr>
            </w:pPr>
            <w:r w:rsidRPr="00771BE3">
              <w:rPr>
                <w:rFonts w:ascii="Arial" w:hAnsi="Arial" w:cs="Arial"/>
                <w:sz w:val="19"/>
                <w:szCs w:val="19"/>
              </w:rPr>
              <w:t>Total square feet</w:t>
            </w:r>
          </w:p>
        </w:tc>
        <w:tc>
          <w:tcPr>
            <w:tcW w:w="360" w:type="dxa"/>
            <w:vAlign w:val="bottom"/>
          </w:tcPr>
          <w:p w14:paraId="3C620C89" w14:textId="77777777" w:rsidR="00033A70" w:rsidRPr="00771BE3" w:rsidRDefault="00033A70">
            <w:pPr>
              <w:rPr>
                <w:rFonts w:ascii="Arial" w:hAnsi="Arial" w:cs="Arial"/>
                <w:b/>
                <w:sz w:val="19"/>
                <w:szCs w:val="19"/>
              </w:rPr>
            </w:pPr>
          </w:p>
        </w:tc>
        <w:tc>
          <w:tcPr>
            <w:tcW w:w="990" w:type="dxa"/>
            <w:tcBorders>
              <w:top w:val="single" w:sz="4" w:space="0" w:color="auto"/>
              <w:bottom w:val="single" w:sz="4" w:space="0" w:color="auto"/>
            </w:tcBorders>
            <w:vAlign w:val="bottom"/>
          </w:tcPr>
          <w:p w14:paraId="1887BE96" w14:textId="77777777" w:rsidR="00033A70" w:rsidRPr="00E11118" w:rsidRDefault="00033A70">
            <w:pPr>
              <w:jc w:val="right"/>
              <w:rPr>
                <w:rFonts w:ascii="Arial" w:hAnsi="Arial" w:cs="Arial"/>
                <w:b/>
                <w:sz w:val="19"/>
                <w:szCs w:val="19"/>
              </w:rPr>
            </w:pPr>
            <w:r w:rsidRPr="00E11118">
              <w:rPr>
                <w:rFonts w:ascii="Arial" w:hAnsi="Arial" w:cs="Arial"/>
                <w:b/>
                <w:sz w:val="19"/>
                <w:szCs w:val="19"/>
              </w:rPr>
              <w:t>3,250</w:t>
            </w:r>
          </w:p>
        </w:tc>
        <w:tc>
          <w:tcPr>
            <w:tcW w:w="1800" w:type="dxa"/>
            <w:gridSpan w:val="2"/>
            <w:vAlign w:val="bottom"/>
          </w:tcPr>
          <w:p w14:paraId="2AA739AA" w14:textId="77777777" w:rsidR="00033A70" w:rsidRPr="00771BE3" w:rsidRDefault="00033A70">
            <w:pPr>
              <w:rPr>
                <w:rFonts w:ascii="Arial" w:hAnsi="Arial" w:cs="Arial"/>
                <w:b/>
                <w:sz w:val="19"/>
                <w:szCs w:val="19"/>
              </w:rPr>
            </w:pPr>
            <w:r w:rsidRPr="00771BE3">
              <w:rPr>
                <w:rFonts w:ascii="Arial" w:hAnsi="Arial" w:cs="Arial"/>
                <w:sz w:val="19"/>
                <w:szCs w:val="19"/>
              </w:rPr>
              <w:t>Total square feet</w:t>
            </w:r>
          </w:p>
        </w:tc>
      </w:tr>
      <w:tr w:rsidR="00033A70" w:rsidRPr="00771BE3" w14:paraId="608498D3" w14:textId="77777777">
        <w:trPr>
          <w:cantSplit/>
          <w:trHeight w:hRule="exact" w:val="280"/>
        </w:trPr>
        <w:tc>
          <w:tcPr>
            <w:tcW w:w="360" w:type="dxa"/>
          </w:tcPr>
          <w:p w14:paraId="1F69E249" w14:textId="77777777" w:rsidR="00033A70" w:rsidRPr="00771BE3" w:rsidRDefault="00033A70">
            <w:pPr>
              <w:rPr>
                <w:rFonts w:ascii="Arial" w:hAnsi="Arial" w:cs="Arial"/>
                <w:sz w:val="19"/>
                <w:szCs w:val="19"/>
                <w:u w:val="single"/>
              </w:rPr>
            </w:pPr>
          </w:p>
        </w:tc>
        <w:tc>
          <w:tcPr>
            <w:tcW w:w="990" w:type="dxa"/>
          </w:tcPr>
          <w:p w14:paraId="3C1ACEEE" w14:textId="77777777" w:rsidR="00033A70" w:rsidRPr="00771BE3" w:rsidRDefault="00033A70">
            <w:pPr>
              <w:rPr>
                <w:rFonts w:ascii="Arial" w:hAnsi="Arial" w:cs="Arial"/>
                <w:sz w:val="19"/>
                <w:szCs w:val="19"/>
              </w:rPr>
            </w:pPr>
          </w:p>
        </w:tc>
        <w:tc>
          <w:tcPr>
            <w:tcW w:w="5760" w:type="dxa"/>
          </w:tcPr>
          <w:p w14:paraId="6B815414" w14:textId="77777777" w:rsidR="00033A70" w:rsidRPr="00771BE3" w:rsidRDefault="00033A70">
            <w:pPr>
              <w:rPr>
                <w:rFonts w:ascii="Arial" w:hAnsi="Arial" w:cs="Arial"/>
                <w:sz w:val="19"/>
                <w:szCs w:val="19"/>
              </w:rPr>
            </w:pPr>
            <w:r w:rsidRPr="00771BE3">
              <w:rPr>
                <w:rFonts w:ascii="Arial" w:hAnsi="Arial" w:cs="Arial"/>
                <w:sz w:val="19"/>
                <w:szCs w:val="19"/>
              </w:rPr>
              <w:t>in net buildable area</w:t>
            </w:r>
          </w:p>
        </w:tc>
        <w:tc>
          <w:tcPr>
            <w:tcW w:w="360" w:type="dxa"/>
          </w:tcPr>
          <w:p w14:paraId="5B837861" w14:textId="77777777" w:rsidR="00033A70" w:rsidRPr="00771BE3" w:rsidRDefault="00033A70">
            <w:pPr>
              <w:rPr>
                <w:rFonts w:ascii="Arial" w:hAnsi="Arial" w:cs="Arial"/>
                <w:b/>
                <w:sz w:val="19"/>
                <w:szCs w:val="19"/>
              </w:rPr>
            </w:pPr>
          </w:p>
        </w:tc>
        <w:tc>
          <w:tcPr>
            <w:tcW w:w="990" w:type="dxa"/>
          </w:tcPr>
          <w:p w14:paraId="5DADF77B" w14:textId="77777777" w:rsidR="00033A70" w:rsidRPr="00771BE3" w:rsidRDefault="00033A70">
            <w:pPr>
              <w:rPr>
                <w:rFonts w:ascii="Arial" w:hAnsi="Arial" w:cs="Arial"/>
                <w:sz w:val="19"/>
                <w:szCs w:val="19"/>
              </w:rPr>
            </w:pPr>
          </w:p>
        </w:tc>
        <w:tc>
          <w:tcPr>
            <w:tcW w:w="1800" w:type="dxa"/>
            <w:gridSpan w:val="2"/>
          </w:tcPr>
          <w:p w14:paraId="75FC0624" w14:textId="77777777" w:rsidR="00033A70" w:rsidRPr="00771BE3" w:rsidRDefault="00033A70">
            <w:pPr>
              <w:rPr>
                <w:rFonts w:ascii="Arial" w:hAnsi="Arial" w:cs="Arial"/>
                <w:b/>
                <w:sz w:val="19"/>
                <w:szCs w:val="19"/>
              </w:rPr>
            </w:pPr>
            <w:r w:rsidRPr="00771BE3">
              <w:rPr>
                <w:rFonts w:ascii="Arial" w:hAnsi="Arial" w:cs="Arial"/>
                <w:sz w:val="19"/>
                <w:szCs w:val="19"/>
              </w:rPr>
              <w:t>adjusted for slope</w:t>
            </w:r>
          </w:p>
        </w:tc>
      </w:tr>
    </w:tbl>
    <w:p w14:paraId="59E7B955" w14:textId="77777777" w:rsidR="00033A70" w:rsidRDefault="00033A70">
      <w:pPr>
        <w:ind w:left="720" w:hanging="720"/>
        <w:rPr>
          <w:rFonts w:ascii="Arial" w:hAnsi="Arial"/>
          <w:sz w:val="16"/>
          <w:u w:val="single"/>
        </w:rPr>
      </w:pPr>
    </w:p>
    <w:tbl>
      <w:tblPr>
        <w:tblW w:w="0" w:type="auto"/>
        <w:tblInd w:w="108" w:type="dxa"/>
        <w:tblLayout w:type="fixed"/>
        <w:tblLook w:val="0000" w:firstRow="0" w:lastRow="0" w:firstColumn="0" w:lastColumn="0" w:noHBand="0" w:noVBand="0"/>
      </w:tblPr>
      <w:tblGrid>
        <w:gridCol w:w="360"/>
        <w:gridCol w:w="1170"/>
        <w:gridCol w:w="4230"/>
        <w:gridCol w:w="1080"/>
        <w:gridCol w:w="3547"/>
      </w:tblGrid>
      <w:tr w:rsidR="00033A70" w:rsidRPr="00771BE3" w14:paraId="646FEA80" w14:textId="77777777">
        <w:trPr>
          <w:trHeight w:hRule="exact" w:val="280"/>
        </w:trPr>
        <w:tc>
          <w:tcPr>
            <w:tcW w:w="360" w:type="dxa"/>
            <w:vAlign w:val="bottom"/>
          </w:tcPr>
          <w:p w14:paraId="29BDD430" w14:textId="77777777" w:rsidR="00033A70" w:rsidRPr="00771BE3" w:rsidRDefault="00033A70">
            <w:pPr>
              <w:rPr>
                <w:rFonts w:ascii="Arial" w:hAnsi="Arial" w:cs="Arial"/>
                <w:sz w:val="19"/>
                <w:szCs w:val="19"/>
              </w:rPr>
            </w:pPr>
          </w:p>
        </w:tc>
        <w:tc>
          <w:tcPr>
            <w:tcW w:w="1170" w:type="dxa"/>
            <w:tcBorders>
              <w:bottom w:val="single" w:sz="4" w:space="0" w:color="auto"/>
            </w:tcBorders>
            <w:vAlign w:val="bottom"/>
          </w:tcPr>
          <w:p w14:paraId="7281F4E6" w14:textId="77777777" w:rsidR="00033A70" w:rsidRPr="00771BE3" w:rsidRDefault="00033A70">
            <w:pPr>
              <w:jc w:val="right"/>
              <w:rPr>
                <w:rFonts w:ascii="Arial" w:hAnsi="Arial" w:cs="Arial"/>
                <w:sz w:val="19"/>
                <w:szCs w:val="19"/>
              </w:rPr>
            </w:pPr>
            <w:r w:rsidRPr="00771BE3">
              <w:rPr>
                <w:rFonts w:ascii="Arial" w:hAnsi="Arial" w:cs="Arial"/>
                <w:sz w:val="19"/>
                <w:szCs w:val="19"/>
              </w:rPr>
              <w:t>3,250</w:t>
            </w:r>
          </w:p>
        </w:tc>
        <w:tc>
          <w:tcPr>
            <w:tcW w:w="4230" w:type="dxa"/>
            <w:vAlign w:val="bottom"/>
          </w:tcPr>
          <w:p w14:paraId="7E9D15FC" w14:textId="77777777" w:rsidR="00033A70" w:rsidRPr="00771BE3" w:rsidRDefault="00033A70">
            <w:pPr>
              <w:rPr>
                <w:rFonts w:ascii="Arial" w:hAnsi="Arial" w:cs="Arial"/>
                <w:sz w:val="19"/>
                <w:szCs w:val="19"/>
              </w:rPr>
            </w:pPr>
            <w:r w:rsidRPr="00771BE3">
              <w:rPr>
                <w:rFonts w:ascii="Arial" w:hAnsi="Arial" w:cs="Arial"/>
                <w:sz w:val="19"/>
                <w:szCs w:val="19"/>
              </w:rPr>
              <w:t>total square feet adjusted for slope divided by</w:t>
            </w:r>
          </w:p>
        </w:tc>
        <w:tc>
          <w:tcPr>
            <w:tcW w:w="1080" w:type="dxa"/>
            <w:tcBorders>
              <w:bottom w:val="single" w:sz="4" w:space="0" w:color="auto"/>
            </w:tcBorders>
            <w:vAlign w:val="bottom"/>
          </w:tcPr>
          <w:p w14:paraId="6B615D41" w14:textId="77777777" w:rsidR="00033A70" w:rsidRPr="00771BE3" w:rsidRDefault="00033A70">
            <w:pPr>
              <w:jc w:val="right"/>
              <w:rPr>
                <w:rFonts w:ascii="Arial" w:hAnsi="Arial" w:cs="Arial"/>
                <w:sz w:val="19"/>
                <w:szCs w:val="19"/>
              </w:rPr>
            </w:pPr>
            <w:r w:rsidRPr="00771BE3">
              <w:rPr>
                <w:rFonts w:ascii="Arial" w:hAnsi="Arial" w:cs="Arial"/>
                <w:sz w:val="19"/>
                <w:szCs w:val="19"/>
              </w:rPr>
              <w:t>30,000</w:t>
            </w:r>
          </w:p>
        </w:tc>
        <w:tc>
          <w:tcPr>
            <w:tcW w:w="3547" w:type="dxa"/>
            <w:vAlign w:val="bottom"/>
          </w:tcPr>
          <w:p w14:paraId="1143786F" w14:textId="77777777" w:rsidR="00033A70" w:rsidRPr="00771BE3" w:rsidRDefault="00033A70">
            <w:pPr>
              <w:rPr>
                <w:rFonts w:ascii="Arial" w:hAnsi="Arial" w:cs="Arial"/>
                <w:sz w:val="19"/>
                <w:szCs w:val="19"/>
              </w:rPr>
            </w:pPr>
            <w:r w:rsidRPr="00771BE3">
              <w:rPr>
                <w:rFonts w:ascii="Arial" w:hAnsi="Arial" w:cs="Arial"/>
                <w:sz w:val="19"/>
                <w:szCs w:val="19"/>
              </w:rPr>
              <w:t>total square feet in net buildable area</w:t>
            </w:r>
          </w:p>
        </w:tc>
      </w:tr>
      <w:tr w:rsidR="00033A70" w:rsidRPr="00771BE3" w14:paraId="2BE7CA78" w14:textId="77777777">
        <w:trPr>
          <w:trHeight w:hRule="exact" w:val="280"/>
        </w:trPr>
        <w:tc>
          <w:tcPr>
            <w:tcW w:w="360" w:type="dxa"/>
            <w:vAlign w:val="bottom"/>
          </w:tcPr>
          <w:p w14:paraId="348428D6"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170" w:type="dxa"/>
            <w:tcBorders>
              <w:top w:val="single" w:sz="4" w:space="0" w:color="auto"/>
              <w:bottom w:val="single" w:sz="4" w:space="0" w:color="auto"/>
            </w:tcBorders>
            <w:vAlign w:val="bottom"/>
          </w:tcPr>
          <w:p w14:paraId="4D1F68A4" w14:textId="77777777" w:rsidR="00033A70" w:rsidRPr="00771BE3" w:rsidRDefault="00033A70">
            <w:pPr>
              <w:jc w:val="right"/>
              <w:rPr>
                <w:rFonts w:ascii="Arial" w:hAnsi="Arial" w:cs="Arial"/>
                <w:sz w:val="19"/>
                <w:szCs w:val="19"/>
              </w:rPr>
            </w:pPr>
            <w:r w:rsidRPr="00771BE3">
              <w:rPr>
                <w:rFonts w:ascii="Arial" w:hAnsi="Arial" w:cs="Arial"/>
                <w:sz w:val="19"/>
                <w:szCs w:val="19"/>
              </w:rPr>
              <w:t>.108333</w:t>
            </w:r>
          </w:p>
        </w:tc>
        <w:tc>
          <w:tcPr>
            <w:tcW w:w="4230" w:type="dxa"/>
            <w:vAlign w:val="bottom"/>
          </w:tcPr>
          <w:p w14:paraId="48FE3FAF" w14:textId="77777777" w:rsidR="00033A70" w:rsidRPr="00771BE3" w:rsidRDefault="00033A70">
            <w:pPr>
              <w:rPr>
                <w:rFonts w:ascii="Arial" w:hAnsi="Arial" w:cs="Arial"/>
                <w:sz w:val="19"/>
                <w:szCs w:val="19"/>
              </w:rPr>
            </w:pPr>
            <w:r w:rsidRPr="00771BE3">
              <w:rPr>
                <w:rFonts w:ascii="Arial" w:hAnsi="Arial" w:cs="Arial"/>
                <w:sz w:val="19"/>
                <w:szCs w:val="19"/>
              </w:rPr>
              <w:t>weighted average slope of net buildable area</w:t>
            </w:r>
          </w:p>
        </w:tc>
        <w:tc>
          <w:tcPr>
            <w:tcW w:w="1080" w:type="dxa"/>
            <w:vAlign w:val="bottom"/>
          </w:tcPr>
          <w:p w14:paraId="5CDDE9D3" w14:textId="77777777" w:rsidR="00033A70" w:rsidRPr="00771BE3" w:rsidRDefault="00033A70">
            <w:pPr>
              <w:rPr>
                <w:rFonts w:ascii="Arial" w:hAnsi="Arial" w:cs="Arial"/>
                <w:sz w:val="19"/>
                <w:szCs w:val="19"/>
              </w:rPr>
            </w:pPr>
          </w:p>
        </w:tc>
        <w:tc>
          <w:tcPr>
            <w:tcW w:w="3547" w:type="dxa"/>
            <w:vAlign w:val="bottom"/>
          </w:tcPr>
          <w:p w14:paraId="486027E8" w14:textId="77777777" w:rsidR="00033A70" w:rsidRPr="00771BE3" w:rsidRDefault="00033A70">
            <w:pPr>
              <w:rPr>
                <w:rFonts w:ascii="Arial" w:hAnsi="Arial" w:cs="Arial"/>
                <w:sz w:val="19"/>
                <w:szCs w:val="19"/>
              </w:rPr>
            </w:pPr>
          </w:p>
        </w:tc>
      </w:tr>
      <w:tr w:rsidR="00033A70" w:rsidRPr="00771BE3" w14:paraId="4D2CFE85" w14:textId="77777777">
        <w:trPr>
          <w:cantSplit/>
          <w:trHeight w:hRule="exact" w:val="280"/>
        </w:trPr>
        <w:tc>
          <w:tcPr>
            <w:tcW w:w="360" w:type="dxa"/>
            <w:vAlign w:val="bottom"/>
          </w:tcPr>
          <w:p w14:paraId="764F399A"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170" w:type="dxa"/>
            <w:tcBorders>
              <w:top w:val="single" w:sz="4" w:space="0" w:color="auto"/>
              <w:bottom w:val="single" w:sz="4" w:space="0" w:color="auto"/>
            </w:tcBorders>
            <w:vAlign w:val="bottom"/>
          </w:tcPr>
          <w:p w14:paraId="5861CB3F"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t>11</w:t>
            </w:r>
          </w:p>
        </w:tc>
        <w:tc>
          <w:tcPr>
            <w:tcW w:w="8857" w:type="dxa"/>
            <w:gridSpan w:val="3"/>
            <w:vAlign w:val="bottom"/>
          </w:tcPr>
          <w:p w14:paraId="3ABF04EE" w14:textId="77777777" w:rsidR="00033A70" w:rsidRPr="00771BE3" w:rsidRDefault="00033A70">
            <w:pPr>
              <w:ind w:left="-108"/>
              <w:rPr>
                <w:rFonts w:ascii="Arial" w:hAnsi="Arial" w:cs="Arial"/>
                <w:sz w:val="19"/>
                <w:szCs w:val="19"/>
              </w:rPr>
            </w:pPr>
            <w:r w:rsidRPr="00771BE3">
              <w:rPr>
                <w:rFonts w:ascii="Arial" w:hAnsi="Arial" w:cs="Arial"/>
                <w:sz w:val="19"/>
                <w:szCs w:val="19"/>
              </w:rPr>
              <w:t>%  (Note: multiply by 100 to convert to percent - round up to nearest whole percent)</w:t>
            </w:r>
          </w:p>
        </w:tc>
      </w:tr>
    </w:tbl>
    <w:p w14:paraId="522D08E9" w14:textId="77777777" w:rsidR="00033A70" w:rsidRPr="00B21922" w:rsidRDefault="00033A70">
      <w:pPr>
        <w:ind w:left="720" w:hanging="720"/>
        <w:rPr>
          <w:rFonts w:ascii="Arial" w:hAnsi="Arial"/>
        </w:rPr>
      </w:pPr>
    </w:p>
    <w:p w14:paraId="24BBAF42" w14:textId="77777777" w:rsidR="00033A70" w:rsidRPr="00771BE3" w:rsidRDefault="00033A70" w:rsidP="00771BE3">
      <w:pPr>
        <w:pStyle w:val="BodyText2"/>
      </w:pPr>
      <w:r w:rsidRPr="00771BE3">
        <w:t>Using the table above, an 11% weighted average slope of net buildable area falls within the 5% - less than 15% range which has a minimum density factor of 83%, less 1.5% for each 1% of average slope in excess of 5%.  Since 11% is 6% above 5%, multiply 6 times 1.5 which would equal 9%.  Subtract 9% from 83% for an adjusted minimum density factor of 74%.  This replaces the minimum density factor in KCC 21A.12.030 table.</w:t>
      </w:r>
    </w:p>
    <w:p w14:paraId="4F3F3DEF" w14:textId="77777777" w:rsidR="003D2BAF" w:rsidRPr="00B21922" w:rsidRDefault="003D2BAF">
      <w:pPr>
        <w:rPr>
          <w:rFonts w:ascii="Arial" w:hAnsi="Arial"/>
        </w:rPr>
      </w:pPr>
    </w:p>
    <w:p w14:paraId="4837D430" w14:textId="77777777" w:rsidR="003D2BAF" w:rsidRPr="00B21922" w:rsidRDefault="003D2BAF">
      <w:pPr>
        <w:rPr>
          <w:rFonts w:ascii="Arial" w:hAnsi="Arial"/>
        </w:rPr>
      </w:pPr>
    </w:p>
    <w:p w14:paraId="20D41187" w14:textId="77777777" w:rsidR="00033A70" w:rsidRDefault="00685573">
      <w:pPr>
        <w:numPr>
          <w:ilvl w:val="0"/>
          <w:numId w:val="2"/>
        </w:numPr>
        <w:tabs>
          <w:tab w:val="clear" w:pos="432"/>
          <w:tab w:val="num" w:pos="540"/>
        </w:tabs>
        <w:ind w:left="540" w:hanging="540"/>
        <w:rPr>
          <w:rFonts w:ascii="Arial" w:hAnsi="Arial"/>
          <w:b/>
          <w:sz w:val="22"/>
        </w:rPr>
      </w:pPr>
      <w:r>
        <w:rPr>
          <w:rFonts w:ascii="Arial" w:hAnsi="Arial"/>
          <w:b/>
          <w:sz w:val="22"/>
        </w:rPr>
        <w:br w:type="page"/>
      </w:r>
      <w:r w:rsidR="00033A70">
        <w:rPr>
          <w:rFonts w:ascii="Arial" w:hAnsi="Arial"/>
          <w:b/>
          <w:sz w:val="22"/>
        </w:rPr>
        <w:lastRenderedPageBreak/>
        <w:t>Maximum Dwelling Units Allowed (KCC 21A.12.030 - .040):</w:t>
      </w:r>
    </w:p>
    <w:p w14:paraId="02B12497" w14:textId="77777777" w:rsidR="00033A70" w:rsidRDefault="00033A70">
      <w:pPr>
        <w:ind w:left="720" w:hanging="720"/>
        <w:rPr>
          <w:rFonts w:ascii="Arial" w:hAnsi="Arial"/>
        </w:rPr>
      </w:pPr>
    </w:p>
    <w:p w14:paraId="60D55F57" w14:textId="77777777" w:rsidR="00033A70" w:rsidRDefault="00033A70" w:rsidP="00771BE3">
      <w:pPr>
        <w:rPr>
          <w:rFonts w:ascii="Arial" w:hAnsi="Arial" w:cs="Arial"/>
        </w:rPr>
      </w:pPr>
      <w:r w:rsidRPr="00B632F8">
        <w:rPr>
          <w:rFonts w:ascii="Arial" w:hAnsi="Arial" w:cs="Arial"/>
        </w:rPr>
        <w:t xml:space="preserve">This section should be completed only if the proposal </w:t>
      </w:r>
      <w:r w:rsidR="00AE40A0">
        <w:rPr>
          <w:rFonts w:ascii="Arial" w:hAnsi="Arial" w:cs="Arial"/>
        </w:rPr>
        <w:t xml:space="preserve">seeks to exceed the base density utilizing either </w:t>
      </w:r>
      <w:r w:rsidRPr="00B632F8">
        <w:rPr>
          <w:rFonts w:ascii="Arial" w:hAnsi="Arial" w:cs="Arial"/>
        </w:rPr>
        <w:t>residential density incentives</w:t>
      </w:r>
      <w:r w:rsidR="004E7B8E">
        <w:rPr>
          <w:rFonts w:ascii="Arial" w:hAnsi="Arial" w:cs="Arial"/>
        </w:rPr>
        <w:t xml:space="preserve"> (RDI)</w:t>
      </w:r>
      <w:r w:rsidR="00AE40A0">
        <w:rPr>
          <w:rFonts w:ascii="Arial" w:hAnsi="Arial" w:cs="Arial"/>
        </w:rPr>
        <w:t xml:space="preserve"> (KCC 21A.34),</w:t>
      </w:r>
      <w:r w:rsidRPr="00B632F8">
        <w:rPr>
          <w:rFonts w:ascii="Arial" w:hAnsi="Arial" w:cs="Arial"/>
        </w:rPr>
        <w:t xml:space="preserve"> transfer of d</w:t>
      </w:r>
      <w:r w:rsidR="004E7B8E">
        <w:rPr>
          <w:rFonts w:ascii="Arial" w:hAnsi="Arial" w:cs="Arial"/>
        </w:rPr>
        <w:t>evelopment</w:t>
      </w:r>
      <w:r w:rsidRPr="00B632F8">
        <w:rPr>
          <w:rFonts w:ascii="Arial" w:hAnsi="Arial" w:cs="Arial"/>
        </w:rPr>
        <w:t xml:space="preserve"> </w:t>
      </w:r>
      <w:r w:rsidR="009A7CC7">
        <w:rPr>
          <w:rFonts w:ascii="Arial" w:hAnsi="Arial" w:cs="Arial"/>
        </w:rPr>
        <w:t>rights</w:t>
      </w:r>
      <w:r w:rsidR="004E7B8E">
        <w:rPr>
          <w:rFonts w:ascii="Arial" w:hAnsi="Arial" w:cs="Arial"/>
        </w:rPr>
        <w:t xml:space="preserve"> (TDR)</w:t>
      </w:r>
      <w:r w:rsidRPr="00B632F8">
        <w:rPr>
          <w:rFonts w:ascii="Arial" w:hAnsi="Arial" w:cs="Arial"/>
        </w:rPr>
        <w:t xml:space="preserve"> (KCC 21A.</w:t>
      </w:r>
      <w:r w:rsidR="00DC7556" w:rsidRPr="00B632F8">
        <w:rPr>
          <w:rFonts w:ascii="Arial" w:hAnsi="Arial" w:cs="Arial"/>
        </w:rPr>
        <w:t>37</w:t>
      </w:r>
      <w:r w:rsidRPr="00B632F8">
        <w:rPr>
          <w:rFonts w:ascii="Arial" w:hAnsi="Arial" w:cs="Arial"/>
        </w:rPr>
        <w:t>)</w:t>
      </w:r>
      <w:r w:rsidR="00AE40A0">
        <w:rPr>
          <w:rFonts w:ascii="Arial" w:hAnsi="Arial" w:cs="Arial"/>
        </w:rPr>
        <w:t>, or a combination thereof</w:t>
      </w:r>
      <w:r w:rsidRPr="00B632F8">
        <w:rPr>
          <w:rFonts w:ascii="Arial" w:hAnsi="Arial" w:cs="Arial"/>
        </w:rPr>
        <w:t>.  The m</w:t>
      </w:r>
      <w:r w:rsidR="004E7B8E">
        <w:rPr>
          <w:rFonts w:ascii="Arial" w:hAnsi="Arial" w:cs="Arial"/>
        </w:rPr>
        <w:t>aximum density allowed through use of</w:t>
      </w:r>
      <w:r w:rsidRPr="00B632F8">
        <w:rPr>
          <w:rFonts w:ascii="Arial" w:hAnsi="Arial" w:cs="Arial"/>
        </w:rPr>
        <w:t xml:space="preserve"> </w:t>
      </w:r>
      <w:r w:rsidR="004E7B8E">
        <w:rPr>
          <w:rFonts w:ascii="Arial" w:hAnsi="Arial" w:cs="Arial"/>
        </w:rPr>
        <w:t xml:space="preserve">RDI </w:t>
      </w:r>
      <w:r w:rsidR="00AE40A0">
        <w:rPr>
          <w:rFonts w:ascii="Arial" w:hAnsi="Arial" w:cs="Arial"/>
        </w:rPr>
        <w:t>and/</w:t>
      </w:r>
      <w:r w:rsidR="004E7B8E">
        <w:rPr>
          <w:rFonts w:ascii="Arial" w:hAnsi="Arial" w:cs="Arial"/>
        </w:rPr>
        <w:t>or TDR</w:t>
      </w:r>
      <w:r w:rsidRPr="00B632F8">
        <w:rPr>
          <w:rFonts w:ascii="Arial" w:hAnsi="Arial" w:cs="Arial"/>
        </w:rPr>
        <w:t xml:space="preserve"> is 150 percent of the base density (</w:t>
      </w:r>
      <w:r w:rsidR="004A7B31">
        <w:rPr>
          <w:rFonts w:ascii="Arial" w:hAnsi="Arial" w:cs="Arial"/>
        </w:rPr>
        <w:t>from</w:t>
      </w:r>
      <w:r w:rsidRPr="00B632F8">
        <w:rPr>
          <w:rFonts w:ascii="Arial" w:hAnsi="Arial" w:cs="Arial"/>
        </w:rPr>
        <w:t xml:space="preserve"> Section II) of the underlying zoning or 200 percent of the base density for proposals with 100 percent affordable units. </w:t>
      </w:r>
      <w:r w:rsidR="00AE40A0" w:rsidRPr="00B632F8">
        <w:rPr>
          <w:rFonts w:ascii="Arial" w:hAnsi="Arial" w:cs="Arial"/>
        </w:rPr>
        <w:t>Maximum density is calculated by adding the</w:t>
      </w:r>
      <w:r w:rsidR="00AE40A0">
        <w:rPr>
          <w:rFonts w:ascii="Arial" w:hAnsi="Arial" w:cs="Arial"/>
        </w:rPr>
        <w:t xml:space="preserve"> calculated</w:t>
      </w:r>
      <w:r w:rsidR="00AE40A0" w:rsidRPr="00B632F8">
        <w:rPr>
          <w:rFonts w:ascii="Arial" w:hAnsi="Arial" w:cs="Arial"/>
        </w:rPr>
        <w:t xml:space="preserve"> </w:t>
      </w:r>
      <w:r w:rsidR="00AE40A0">
        <w:rPr>
          <w:rFonts w:ascii="Arial" w:hAnsi="Arial" w:cs="Arial"/>
        </w:rPr>
        <w:t>RDI units</w:t>
      </w:r>
      <w:r w:rsidR="00AE40A0" w:rsidRPr="00B632F8">
        <w:rPr>
          <w:rFonts w:ascii="Arial" w:hAnsi="Arial" w:cs="Arial"/>
        </w:rPr>
        <w:t xml:space="preserve"> </w:t>
      </w:r>
      <w:r w:rsidR="00AE40A0">
        <w:rPr>
          <w:rFonts w:ascii="Arial" w:hAnsi="Arial" w:cs="Arial"/>
        </w:rPr>
        <w:t>and/</w:t>
      </w:r>
      <w:r w:rsidR="00AE40A0" w:rsidRPr="00B632F8">
        <w:rPr>
          <w:rFonts w:ascii="Arial" w:hAnsi="Arial" w:cs="Arial"/>
        </w:rPr>
        <w:t xml:space="preserve">or </w:t>
      </w:r>
      <w:r w:rsidR="00AE40A0">
        <w:rPr>
          <w:rFonts w:ascii="Arial" w:hAnsi="Arial" w:cs="Arial"/>
        </w:rPr>
        <w:t>TDR</w:t>
      </w:r>
      <w:r w:rsidR="00AE40A0" w:rsidRPr="00B632F8">
        <w:rPr>
          <w:rFonts w:ascii="Arial" w:hAnsi="Arial" w:cs="Arial"/>
        </w:rPr>
        <w:t xml:space="preserve"> units to the base units calculated in Section </w:t>
      </w:r>
      <w:smartTag w:uri="urn:schemas-microsoft-com:office:smarttags" w:element="stockticker">
        <w:r w:rsidR="00AE40A0" w:rsidRPr="00B632F8">
          <w:rPr>
            <w:rFonts w:ascii="Arial" w:hAnsi="Arial" w:cs="Arial"/>
          </w:rPr>
          <w:t>III</w:t>
        </w:r>
      </w:smartTag>
      <w:r w:rsidR="00AE40A0">
        <w:rPr>
          <w:rFonts w:ascii="Arial" w:hAnsi="Arial" w:cs="Arial"/>
        </w:rPr>
        <w:t xml:space="preserve"> of this worksheet.</w:t>
      </w:r>
    </w:p>
    <w:p w14:paraId="74B76612" w14:textId="77777777" w:rsidR="004A7B31" w:rsidRDefault="004A7B31" w:rsidP="00771BE3">
      <w:pPr>
        <w:rPr>
          <w:rFonts w:ascii="Arial" w:hAnsi="Arial" w:cs="Arial"/>
        </w:rPr>
      </w:pPr>
    </w:p>
    <w:tbl>
      <w:tblPr>
        <w:tblW w:w="0" w:type="auto"/>
        <w:tblInd w:w="108" w:type="dxa"/>
        <w:tblLayout w:type="fixed"/>
        <w:tblLook w:val="0000" w:firstRow="0" w:lastRow="0" w:firstColumn="0" w:lastColumn="0" w:noHBand="0" w:noVBand="0"/>
      </w:tblPr>
      <w:tblGrid>
        <w:gridCol w:w="1188"/>
        <w:gridCol w:w="4410"/>
        <w:gridCol w:w="1080"/>
        <w:gridCol w:w="630"/>
        <w:gridCol w:w="1080"/>
        <w:gridCol w:w="270"/>
        <w:gridCol w:w="1350"/>
        <w:gridCol w:w="792"/>
      </w:tblGrid>
      <w:tr w:rsidR="00033A70" w:rsidRPr="00771BE3" w14:paraId="36C07C4B" w14:textId="77777777">
        <w:trPr>
          <w:trHeight w:hRule="exact" w:val="259"/>
        </w:trPr>
        <w:tc>
          <w:tcPr>
            <w:tcW w:w="1188" w:type="dxa"/>
            <w:tcBorders>
              <w:bottom w:val="single" w:sz="4" w:space="0" w:color="auto"/>
            </w:tcBorders>
            <w:vAlign w:val="bottom"/>
          </w:tcPr>
          <w:p w14:paraId="3AD3ACBC" w14:textId="77777777" w:rsidR="00033A70" w:rsidRPr="00771BE3" w:rsidRDefault="00033A70" w:rsidP="00E11118">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6120" w:type="dxa"/>
            <w:gridSpan w:val="3"/>
            <w:vAlign w:val="bottom"/>
          </w:tcPr>
          <w:p w14:paraId="65968D39" w14:textId="77777777" w:rsidR="00033A70" w:rsidRPr="00771BE3" w:rsidRDefault="00033A70" w:rsidP="00DC7556">
            <w:pPr>
              <w:rPr>
                <w:rFonts w:ascii="Arial" w:hAnsi="Arial" w:cs="Arial"/>
                <w:sz w:val="19"/>
                <w:szCs w:val="19"/>
              </w:rPr>
            </w:pPr>
            <w:r w:rsidRPr="00771BE3">
              <w:rPr>
                <w:rFonts w:ascii="Arial" w:hAnsi="Arial" w:cs="Arial"/>
                <w:sz w:val="19"/>
                <w:szCs w:val="19"/>
              </w:rPr>
              <w:t>base density in dwelling units per acre (</w:t>
            </w:r>
            <w:r w:rsidR="00DC7556">
              <w:rPr>
                <w:rFonts w:ascii="Arial" w:hAnsi="Arial" w:cs="Arial"/>
                <w:sz w:val="19"/>
                <w:szCs w:val="19"/>
              </w:rPr>
              <w:t>from</w:t>
            </w:r>
            <w:r w:rsidRPr="00771BE3">
              <w:rPr>
                <w:rFonts w:ascii="Arial" w:hAnsi="Arial" w:cs="Arial"/>
                <w:sz w:val="19"/>
                <w:szCs w:val="19"/>
              </w:rPr>
              <w:t xml:space="preserve"> Section II)   </w:t>
            </w:r>
            <w:r w:rsidRPr="00771BE3">
              <w:rPr>
                <w:rFonts w:ascii="Arial" w:hAnsi="Arial" w:cs="Arial"/>
                <w:b/>
                <w:sz w:val="19"/>
                <w:szCs w:val="19"/>
              </w:rPr>
              <w:t>X</w:t>
            </w:r>
            <w:r w:rsidRPr="00771BE3">
              <w:rPr>
                <w:rFonts w:ascii="Arial" w:hAnsi="Arial" w:cs="Arial"/>
                <w:sz w:val="19"/>
                <w:szCs w:val="19"/>
              </w:rPr>
              <w:t xml:space="preserve">  150% </w:t>
            </w:r>
            <w:r w:rsidRPr="00771BE3">
              <w:rPr>
                <w:rFonts w:ascii="Arial" w:hAnsi="Arial" w:cs="Arial"/>
                <w:b/>
                <w:sz w:val="19"/>
                <w:szCs w:val="19"/>
              </w:rPr>
              <w:t>=</w:t>
            </w:r>
          </w:p>
        </w:tc>
        <w:tc>
          <w:tcPr>
            <w:tcW w:w="1080" w:type="dxa"/>
            <w:tcBorders>
              <w:bottom w:val="single" w:sz="4" w:space="0" w:color="auto"/>
            </w:tcBorders>
            <w:vAlign w:val="bottom"/>
          </w:tcPr>
          <w:p w14:paraId="5BB4B73F" w14:textId="77777777" w:rsidR="00033A70" w:rsidRPr="00771BE3" w:rsidRDefault="00033A70" w:rsidP="00E11118">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2412" w:type="dxa"/>
            <w:gridSpan w:val="3"/>
            <w:vAlign w:val="bottom"/>
          </w:tcPr>
          <w:p w14:paraId="3EE6C92C" w14:textId="77777777" w:rsidR="00033A70" w:rsidRPr="00771BE3" w:rsidRDefault="00033A70">
            <w:pPr>
              <w:rPr>
                <w:rFonts w:ascii="Arial" w:hAnsi="Arial" w:cs="Arial"/>
                <w:sz w:val="19"/>
                <w:szCs w:val="19"/>
              </w:rPr>
            </w:pPr>
            <w:r w:rsidRPr="00771BE3">
              <w:rPr>
                <w:rFonts w:ascii="Arial" w:hAnsi="Arial" w:cs="Arial"/>
                <w:sz w:val="19"/>
                <w:szCs w:val="19"/>
              </w:rPr>
              <w:t>maximum density</w:t>
            </w:r>
          </w:p>
        </w:tc>
      </w:tr>
      <w:tr w:rsidR="00033A70" w:rsidRPr="00771BE3" w14:paraId="585D591A" w14:textId="77777777">
        <w:trPr>
          <w:trHeight w:hRule="exact" w:val="259"/>
        </w:trPr>
        <w:tc>
          <w:tcPr>
            <w:tcW w:w="1188" w:type="dxa"/>
            <w:tcBorders>
              <w:top w:val="single" w:sz="4" w:space="0" w:color="auto"/>
              <w:bottom w:val="single" w:sz="4" w:space="0" w:color="auto"/>
            </w:tcBorders>
            <w:vAlign w:val="bottom"/>
          </w:tcPr>
          <w:p w14:paraId="116D24E3" w14:textId="77777777" w:rsidR="00033A70" w:rsidRPr="00771BE3" w:rsidRDefault="00033A70" w:rsidP="00E11118">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4410" w:type="dxa"/>
            <w:vAlign w:val="bottom"/>
          </w:tcPr>
          <w:p w14:paraId="232CD190" w14:textId="77777777" w:rsidR="00033A70" w:rsidRPr="00771BE3" w:rsidRDefault="00033A70">
            <w:pPr>
              <w:rPr>
                <w:rFonts w:ascii="Arial" w:hAnsi="Arial" w:cs="Arial"/>
                <w:sz w:val="19"/>
                <w:szCs w:val="19"/>
              </w:rPr>
            </w:pPr>
            <w:r w:rsidRPr="00771BE3">
              <w:rPr>
                <w:rFonts w:ascii="Arial" w:hAnsi="Arial" w:cs="Arial"/>
                <w:sz w:val="19"/>
                <w:szCs w:val="19"/>
              </w:rPr>
              <w:t xml:space="preserve">maximum density in dwelling units per acre   </w:t>
            </w:r>
            <w:r w:rsidRPr="00771BE3">
              <w:rPr>
                <w:rFonts w:ascii="Arial" w:hAnsi="Arial" w:cs="Arial"/>
                <w:b/>
                <w:sz w:val="19"/>
                <w:szCs w:val="19"/>
              </w:rPr>
              <w:t>X</w:t>
            </w:r>
          </w:p>
        </w:tc>
        <w:tc>
          <w:tcPr>
            <w:tcW w:w="1080" w:type="dxa"/>
            <w:tcBorders>
              <w:bottom w:val="single" w:sz="4" w:space="0" w:color="auto"/>
            </w:tcBorders>
            <w:vAlign w:val="bottom"/>
          </w:tcPr>
          <w:p w14:paraId="09704487" w14:textId="77777777" w:rsidR="00033A70" w:rsidRPr="00771BE3" w:rsidRDefault="00033A70" w:rsidP="00E11118">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980" w:type="dxa"/>
            <w:gridSpan w:val="3"/>
            <w:vAlign w:val="bottom"/>
          </w:tcPr>
          <w:p w14:paraId="33019FE6" w14:textId="77777777" w:rsidR="00033A70" w:rsidRPr="00771BE3" w:rsidRDefault="00033A70">
            <w:pPr>
              <w:rPr>
                <w:rFonts w:ascii="Arial" w:hAnsi="Arial" w:cs="Arial"/>
                <w:sz w:val="19"/>
                <w:szCs w:val="19"/>
              </w:rPr>
            </w:pPr>
            <w:r w:rsidRPr="00771BE3">
              <w:rPr>
                <w:rFonts w:ascii="Arial" w:hAnsi="Arial" w:cs="Arial"/>
                <w:sz w:val="19"/>
                <w:szCs w:val="19"/>
              </w:rPr>
              <w:t xml:space="preserve">site area in acres  </w:t>
            </w:r>
            <w:r w:rsidRPr="00771BE3">
              <w:rPr>
                <w:rFonts w:ascii="Arial" w:hAnsi="Arial" w:cs="Arial"/>
                <w:b/>
                <w:sz w:val="19"/>
                <w:szCs w:val="19"/>
              </w:rPr>
              <w:t>=</w:t>
            </w:r>
          </w:p>
        </w:tc>
        <w:tc>
          <w:tcPr>
            <w:tcW w:w="1350" w:type="dxa"/>
            <w:tcBorders>
              <w:bottom w:val="single" w:sz="4" w:space="0" w:color="auto"/>
            </w:tcBorders>
            <w:vAlign w:val="bottom"/>
          </w:tcPr>
          <w:p w14:paraId="605FFE83" w14:textId="77777777" w:rsidR="00033A70" w:rsidRPr="00E11118" w:rsidRDefault="00033A70" w:rsidP="00E11118">
            <w:pPr>
              <w:ind w:right="90"/>
              <w:jc w:val="right"/>
              <w:rPr>
                <w:rFonts w:ascii="Arial" w:hAnsi="Arial" w:cs="Arial"/>
                <w:b/>
                <w:sz w:val="19"/>
                <w:szCs w:val="19"/>
              </w:rPr>
            </w:pPr>
            <w:r w:rsidRPr="00E11118">
              <w:rPr>
                <w:rFonts w:ascii="Arial" w:hAnsi="Arial" w:cs="Arial"/>
                <w:b/>
                <w:sz w:val="19"/>
                <w:szCs w:val="19"/>
              </w:rPr>
              <w:fldChar w:fldCharType="begin">
                <w:ffData>
                  <w:name w:val="Text6"/>
                  <w:enabled/>
                  <w:calcOnExit w:val="0"/>
                  <w:textInput/>
                </w:ffData>
              </w:fldChar>
            </w:r>
            <w:r w:rsidRPr="00E11118">
              <w:rPr>
                <w:rFonts w:ascii="Arial" w:hAnsi="Arial" w:cs="Arial"/>
                <w:b/>
                <w:sz w:val="19"/>
                <w:szCs w:val="19"/>
              </w:rPr>
              <w:instrText xml:space="preserve"> FORMTEXT </w:instrText>
            </w:r>
            <w:r w:rsidRPr="00E11118">
              <w:rPr>
                <w:rFonts w:ascii="Arial" w:hAnsi="Arial" w:cs="Arial"/>
                <w:b/>
                <w:sz w:val="19"/>
                <w:szCs w:val="19"/>
              </w:rPr>
            </w:r>
            <w:r w:rsidRPr="00E11118">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E11118">
              <w:rPr>
                <w:rFonts w:ascii="Arial" w:hAnsi="Arial" w:cs="Arial"/>
                <w:b/>
                <w:sz w:val="19"/>
                <w:szCs w:val="19"/>
              </w:rPr>
              <w:fldChar w:fldCharType="end"/>
            </w:r>
          </w:p>
        </w:tc>
        <w:tc>
          <w:tcPr>
            <w:tcW w:w="792" w:type="dxa"/>
            <w:vAlign w:val="bottom"/>
          </w:tcPr>
          <w:p w14:paraId="5DB3DE20" w14:textId="77777777" w:rsidR="00033A70" w:rsidRPr="00771BE3" w:rsidRDefault="00033A70">
            <w:pPr>
              <w:rPr>
                <w:rFonts w:ascii="Arial" w:hAnsi="Arial" w:cs="Arial"/>
                <w:sz w:val="19"/>
                <w:szCs w:val="19"/>
              </w:rPr>
            </w:pPr>
          </w:p>
        </w:tc>
      </w:tr>
      <w:tr w:rsidR="00770315" w:rsidRPr="00771BE3" w14:paraId="1EA3F069" w14:textId="77777777" w:rsidTr="00C03099">
        <w:trPr>
          <w:cantSplit/>
          <w:trHeight w:hRule="exact" w:val="559"/>
        </w:trPr>
        <w:tc>
          <w:tcPr>
            <w:tcW w:w="10800" w:type="dxa"/>
            <w:gridSpan w:val="8"/>
            <w:vAlign w:val="bottom"/>
          </w:tcPr>
          <w:p w14:paraId="10300E5E" w14:textId="77777777" w:rsidR="00770315" w:rsidRPr="00771BE3" w:rsidRDefault="00770315">
            <w:pPr>
              <w:rPr>
                <w:rFonts w:ascii="Arial" w:hAnsi="Arial" w:cs="Arial"/>
                <w:sz w:val="19"/>
                <w:szCs w:val="19"/>
              </w:rPr>
            </w:pPr>
            <w:r w:rsidRPr="00771BE3">
              <w:rPr>
                <w:rFonts w:ascii="Arial" w:hAnsi="Arial" w:cs="Arial"/>
                <w:sz w:val="19"/>
                <w:szCs w:val="19"/>
              </w:rPr>
              <w:t xml:space="preserve">maximum dwelling units allowed utilizing </w:t>
            </w:r>
            <w:r>
              <w:rPr>
                <w:rFonts w:ascii="Arial" w:hAnsi="Arial" w:cs="Arial"/>
                <w:sz w:val="19"/>
                <w:szCs w:val="19"/>
              </w:rPr>
              <w:t>RDI</w:t>
            </w:r>
            <w:r w:rsidRPr="00771BE3">
              <w:rPr>
                <w:rFonts w:ascii="Arial" w:hAnsi="Arial" w:cs="Arial"/>
                <w:sz w:val="19"/>
                <w:szCs w:val="19"/>
              </w:rPr>
              <w:t xml:space="preserve"> (KCC 21A.34)</w:t>
            </w:r>
            <w:r>
              <w:rPr>
                <w:rFonts w:ascii="Arial" w:hAnsi="Arial" w:cs="Arial"/>
                <w:sz w:val="19"/>
                <w:szCs w:val="19"/>
              </w:rPr>
              <w:t xml:space="preserve"> and/or TDR (KCC 21A.37), when less than 100% of proposed units are reserved as affordable units</w:t>
            </w:r>
          </w:p>
        </w:tc>
      </w:tr>
    </w:tbl>
    <w:p w14:paraId="124AB1D5" w14:textId="77777777" w:rsidR="00033A70" w:rsidRDefault="00033A70">
      <w:pPr>
        <w:rPr>
          <w:rFonts w:ascii="Arial" w:hAnsi="Arial"/>
        </w:rPr>
      </w:pPr>
    </w:p>
    <w:p w14:paraId="5694E902" w14:textId="77777777" w:rsidR="00033A70" w:rsidRDefault="00033A70">
      <w:pPr>
        <w:rPr>
          <w:rFonts w:ascii="Arial" w:hAnsi="Arial"/>
        </w:rPr>
      </w:pPr>
    </w:p>
    <w:tbl>
      <w:tblPr>
        <w:tblW w:w="0" w:type="auto"/>
        <w:tblInd w:w="108" w:type="dxa"/>
        <w:tblLayout w:type="fixed"/>
        <w:tblLook w:val="0000" w:firstRow="0" w:lastRow="0" w:firstColumn="0" w:lastColumn="0" w:noHBand="0" w:noVBand="0"/>
      </w:tblPr>
      <w:tblGrid>
        <w:gridCol w:w="1188"/>
        <w:gridCol w:w="4410"/>
        <w:gridCol w:w="1080"/>
        <w:gridCol w:w="630"/>
        <w:gridCol w:w="1080"/>
        <w:gridCol w:w="270"/>
        <w:gridCol w:w="1350"/>
        <w:gridCol w:w="792"/>
      </w:tblGrid>
      <w:tr w:rsidR="00033A70" w:rsidRPr="00771BE3" w14:paraId="0D1B344F" w14:textId="77777777">
        <w:trPr>
          <w:trHeight w:hRule="exact" w:val="259"/>
        </w:trPr>
        <w:tc>
          <w:tcPr>
            <w:tcW w:w="1188" w:type="dxa"/>
            <w:tcBorders>
              <w:bottom w:val="single" w:sz="4" w:space="0" w:color="auto"/>
            </w:tcBorders>
            <w:vAlign w:val="bottom"/>
          </w:tcPr>
          <w:p w14:paraId="29BBC726" w14:textId="77777777" w:rsidR="00033A70" w:rsidRPr="00771BE3" w:rsidRDefault="00033A70" w:rsidP="00E11118">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6120" w:type="dxa"/>
            <w:gridSpan w:val="3"/>
            <w:vAlign w:val="bottom"/>
          </w:tcPr>
          <w:p w14:paraId="23D3B2FB" w14:textId="77777777" w:rsidR="00033A70" w:rsidRPr="00771BE3" w:rsidRDefault="00033A70" w:rsidP="00DC7556">
            <w:pPr>
              <w:rPr>
                <w:rFonts w:ascii="Arial" w:hAnsi="Arial" w:cs="Arial"/>
                <w:sz w:val="19"/>
                <w:szCs w:val="19"/>
              </w:rPr>
            </w:pPr>
            <w:r w:rsidRPr="00771BE3">
              <w:rPr>
                <w:rFonts w:ascii="Arial" w:hAnsi="Arial" w:cs="Arial"/>
                <w:sz w:val="19"/>
                <w:szCs w:val="19"/>
              </w:rPr>
              <w:t>base density in dwelling units per acre (</w:t>
            </w:r>
            <w:r w:rsidR="00DC7556">
              <w:rPr>
                <w:rFonts w:ascii="Arial" w:hAnsi="Arial" w:cs="Arial"/>
                <w:sz w:val="19"/>
                <w:szCs w:val="19"/>
              </w:rPr>
              <w:t>from</w:t>
            </w:r>
            <w:r w:rsidRPr="00771BE3">
              <w:rPr>
                <w:rFonts w:ascii="Arial" w:hAnsi="Arial" w:cs="Arial"/>
                <w:sz w:val="19"/>
                <w:szCs w:val="19"/>
              </w:rPr>
              <w:t xml:space="preserve"> Section II)   </w:t>
            </w:r>
            <w:r w:rsidRPr="00771BE3">
              <w:rPr>
                <w:rFonts w:ascii="Arial" w:hAnsi="Arial" w:cs="Arial"/>
                <w:b/>
                <w:sz w:val="19"/>
                <w:szCs w:val="19"/>
              </w:rPr>
              <w:t>X</w:t>
            </w:r>
            <w:r w:rsidRPr="00771BE3">
              <w:rPr>
                <w:rFonts w:ascii="Arial" w:hAnsi="Arial" w:cs="Arial"/>
                <w:sz w:val="19"/>
                <w:szCs w:val="19"/>
              </w:rPr>
              <w:t xml:space="preserve">  200% </w:t>
            </w:r>
            <w:r w:rsidRPr="00771BE3">
              <w:rPr>
                <w:rFonts w:ascii="Arial" w:hAnsi="Arial" w:cs="Arial"/>
                <w:b/>
                <w:sz w:val="19"/>
                <w:szCs w:val="19"/>
              </w:rPr>
              <w:t>=</w:t>
            </w:r>
          </w:p>
        </w:tc>
        <w:tc>
          <w:tcPr>
            <w:tcW w:w="1080" w:type="dxa"/>
            <w:tcBorders>
              <w:bottom w:val="single" w:sz="4" w:space="0" w:color="auto"/>
            </w:tcBorders>
            <w:vAlign w:val="bottom"/>
          </w:tcPr>
          <w:p w14:paraId="0B86072D" w14:textId="77777777" w:rsidR="00033A70" w:rsidRPr="00771BE3" w:rsidRDefault="00033A70" w:rsidP="00E11118">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2412" w:type="dxa"/>
            <w:gridSpan w:val="3"/>
            <w:vAlign w:val="bottom"/>
          </w:tcPr>
          <w:p w14:paraId="2FCE0178" w14:textId="77777777" w:rsidR="00033A70" w:rsidRPr="00771BE3" w:rsidRDefault="00033A70">
            <w:pPr>
              <w:rPr>
                <w:rFonts w:ascii="Arial" w:hAnsi="Arial" w:cs="Arial"/>
                <w:sz w:val="19"/>
                <w:szCs w:val="19"/>
              </w:rPr>
            </w:pPr>
            <w:r w:rsidRPr="00771BE3">
              <w:rPr>
                <w:rFonts w:ascii="Arial" w:hAnsi="Arial" w:cs="Arial"/>
                <w:sz w:val="19"/>
                <w:szCs w:val="19"/>
              </w:rPr>
              <w:t>maximum density</w:t>
            </w:r>
          </w:p>
        </w:tc>
      </w:tr>
      <w:tr w:rsidR="00033A70" w:rsidRPr="00771BE3" w14:paraId="24C37498" w14:textId="77777777">
        <w:trPr>
          <w:trHeight w:hRule="exact" w:val="259"/>
        </w:trPr>
        <w:tc>
          <w:tcPr>
            <w:tcW w:w="1188" w:type="dxa"/>
            <w:tcBorders>
              <w:top w:val="single" w:sz="4" w:space="0" w:color="auto"/>
              <w:bottom w:val="single" w:sz="4" w:space="0" w:color="auto"/>
            </w:tcBorders>
            <w:vAlign w:val="bottom"/>
          </w:tcPr>
          <w:p w14:paraId="67B27AC3" w14:textId="77777777" w:rsidR="00033A70" w:rsidRPr="00771BE3" w:rsidRDefault="00033A70" w:rsidP="00E11118">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4410" w:type="dxa"/>
            <w:vAlign w:val="bottom"/>
          </w:tcPr>
          <w:p w14:paraId="451C704B" w14:textId="77777777" w:rsidR="00033A70" w:rsidRPr="00771BE3" w:rsidRDefault="00033A70">
            <w:pPr>
              <w:rPr>
                <w:rFonts w:ascii="Arial" w:hAnsi="Arial" w:cs="Arial"/>
                <w:sz w:val="19"/>
                <w:szCs w:val="19"/>
              </w:rPr>
            </w:pPr>
            <w:r w:rsidRPr="00771BE3">
              <w:rPr>
                <w:rFonts w:ascii="Arial" w:hAnsi="Arial" w:cs="Arial"/>
                <w:sz w:val="19"/>
                <w:szCs w:val="19"/>
              </w:rPr>
              <w:t xml:space="preserve">maximum density in dwelling units per acre   </w:t>
            </w:r>
            <w:r w:rsidRPr="00771BE3">
              <w:rPr>
                <w:rFonts w:ascii="Arial" w:hAnsi="Arial" w:cs="Arial"/>
                <w:b/>
                <w:sz w:val="19"/>
                <w:szCs w:val="19"/>
              </w:rPr>
              <w:t>X</w:t>
            </w:r>
          </w:p>
        </w:tc>
        <w:tc>
          <w:tcPr>
            <w:tcW w:w="1080" w:type="dxa"/>
            <w:tcBorders>
              <w:bottom w:val="single" w:sz="4" w:space="0" w:color="auto"/>
            </w:tcBorders>
            <w:vAlign w:val="bottom"/>
          </w:tcPr>
          <w:p w14:paraId="6F0CC4D6" w14:textId="77777777" w:rsidR="00033A70" w:rsidRPr="00771BE3" w:rsidRDefault="00033A70" w:rsidP="00E11118">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980" w:type="dxa"/>
            <w:gridSpan w:val="3"/>
            <w:vAlign w:val="bottom"/>
          </w:tcPr>
          <w:p w14:paraId="57E82C8B" w14:textId="77777777" w:rsidR="00033A70" w:rsidRPr="00771BE3" w:rsidRDefault="00033A70">
            <w:pPr>
              <w:rPr>
                <w:rFonts w:ascii="Arial" w:hAnsi="Arial" w:cs="Arial"/>
                <w:sz w:val="19"/>
                <w:szCs w:val="19"/>
              </w:rPr>
            </w:pPr>
            <w:r w:rsidRPr="00771BE3">
              <w:rPr>
                <w:rFonts w:ascii="Arial" w:hAnsi="Arial" w:cs="Arial"/>
                <w:sz w:val="19"/>
                <w:szCs w:val="19"/>
              </w:rPr>
              <w:t xml:space="preserve">site area in acres  </w:t>
            </w:r>
            <w:r w:rsidRPr="00771BE3">
              <w:rPr>
                <w:rFonts w:ascii="Arial" w:hAnsi="Arial" w:cs="Arial"/>
                <w:b/>
                <w:sz w:val="19"/>
                <w:szCs w:val="19"/>
              </w:rPr>
              <w:t>=</w:t>
            </w:r>
          </w:p>
        </w:tc>
        <w:tc>
          <w:tcPr>
            <w:tcW w:w="1350" w:type="dxa"/>
            <w:tcBorders>
              <w:bottom w:val="single" w:sz="4" w:space="0" w:color="auto"/>
            </w:tcBorders>
            <w:vAlign w:val="bottom"/>
          </w:tcPr>
          <w:p w14:paraId="0101B26E" w14:textId="77777777" w:rsidR="00033A70" w:rsidRPr="00E11118" w:rsidRDefault="00033A70" w:rsidP="00E11118">
            <w:pPr>
              <w:jc w:val="right"/>
              <w:rPr>
                <w:rFonts w:ascii="Arial" w:hAnsi="Arial" w:cs="Arial"/>
                <w:b/>
                <w:sz w:val="19"/>
                <w:szCs w:val="19"/>
              </w:rPr>
            </w:pPr>
            <w:r w:rsidRPr="00E11118">
              <w:rPr>
                <w:rFonts w:ascii="Arial" w:hAnsi="Arial" w:cs="Arial"/>
                <w:b/>
                <w:sz w:val="19"/>
                <w:szCs w:val="19"/>
              </w:rPr>
              <w:fldChar w:fldCharType="begin">
                <w:ffData>
                  <w:name w:val="Text6"/>
                  <w:enabled/>
                  <w:calcOnExit w:val="0"/>
                  <w:textInput/>
                </w:ffData>
              </w:fldChar>
            </w:r>
            <w:r w:rsidRPr="00E11118">
              <w:rPr>
                <w:rFonts w:ascii="Arial" w:hAnsi="Arial" w:cs="Arial"/>
                <w:b/>
                <w:sz w:val="19"/>
                <w:szCs w:val="19"/>
              </w:rPr>
              <w:instrText xml:space="preserve"> FORMTEXT </w:instrText>
            </w:r>
            <w:r w:rsidRPr="00E11118">
              <w:rPr>
                <w:rFonts w:ascii="Arial" w:hAnsi="Arial" w:cs="Arial"/>
                <w:b/>
                <w:sz w:val="19"/>
                <w:szCs w:val="19"/>
              </w:rPr>
            </w:r>
            <w:r w:rsidRPr="00E11118">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E11118">
              <w:rPr>
                <w:rFonts w:ascii="Arial" w:hAnsi="Arial" w:cs="Arial"/>
                <w:b/>
                <w:sz w:val="19"/>
                <w:szCs w:val="19"/>
              </w:rPr>
              <w:fldChar w:fldCharType="end"/>
            </w:r>
          </w:p>
        </w:tc>
        <w:tc>
          <w:tcPr>
            <w:tcW w:w="792" w:type="dxa"/>
            <w:vAlign w:val="bottom"/>
          </w:tcPr>
          <w:p w14:paraId="3926E8F3" w14:textId="77777777" w:rsidR="00033A70" w:rsidRPr="00771BE3" w:rsidRDefault="00033A70">
            <w:pPr>
              <w:rPr>
                <w:rFonts w:ascii="Arial" w:hAnsi="Arial" w:cs="Arial"/>
                <w:sz w:val="19"/>
                <w:szCs w:val="19"/>
              </w:rPr>
            </w:pPr>
          </w:p>
        </w:tc>
      </w:tr>
      <w:tr w:rsidR="00033A70" w:rsidRPr="00771BE3" w14:paraId="718BA0F9" w14:textId="77777777">
        <w:trPr>
          <w:cantSplit/>
          <w:trHeight w:hRule="exact" w:val="360"/>
        </w:trPr>
        <w:tc>
          <w:tcPr>
            <w:tcW w:w="10800" w:type="dxa"/>
            <w:gridSpan w:val="8"/>
            <w:vAlign w:val="bottom"/>
          </w:tcPr>
          <w:p w14:paraId="795CA0A4" w14:textId="77777777" w:rsidR="00033A70" w:rsidRPr="00771BE3" w:rsidRDefault="00033A70" w:rsidP="00DD7E87">
            <w:pPr>
              <w:rPr>
                <w:rFonts w:ascii="Arial" w:hAnsi="Arial" w:cs="Arial"/>
                <w:sz w:val="19"/>
                <w:szCs w:val="19"/>
              </w:rPr>
            </w:pPr>
            <w:r w:rsidRPr="00771BE3">
              <w:rPr>
                <w:rFonts w:ascii="Arial" w:hAnsi="Arial" w:cs="Arial"/>
                <w:sz w:val="19"/>
                <w:szCs w:val="19"/>
              </w:rPr>
              <w:t>maximum dwelling units allowed utilizing density incentives with 100 percent affordable units(KCC 21A.34)</w:t>
            </w:r>
          </w:p>
        </w:tc>
      </w:tr>
    </w:tbl>
    <w:p w14:paraId="14AB51CB" w14:textId="77777777" w:rsidR="00033A70" w:rsidRDefault="00033A70">
      <w:pPr>
        <w:rPr>
          <w:rFonts w:ascii="Arial" w:hAnsi="Arial"/>
        </w:rPr>
      </w:pPr>
    </w:p>
    <w:p w14:paraId="0B6D8A6D" w14:textId="77777777" w:rsidR="00033A70" w:rsidRDefault="00033A70">
      <w:pPr>
        <w:rPr>
          <w:rFonts w:ascii="Arial" w:hAnsi="Arial"/>
        </w:rPr>
      </w:pPr>
    </w:p>
    <w:p w14:paraId="04643B7D" w14:textId="77777777" w:rsidR="004A7B31" w:rsidRDefault="004A7B31">
      <w:pPr>
        <w:rPr>
          <w:rFonts w:ascii="Arial" w:hAnsi="Arial"/>
        </w:rPr>
      </w:pPr>
    </w:p>
    <w:p w14:paraId="144ACD41" w14:textId="77777777" w:rsidR="00033A70" w:rsidRPr="00771BE3" w:rsidRDefault="00033A70">
      <w:pPr>
        <w:rPr>
          <w:rFonts w:ascii="Arial" w:hAnsi="Arial" w:cs="Arial"/>
          <w:sz w:val="19"/>
          <w:szCs w:val="19"/>
        </w:rPr>
      </w:pPr>
      <w:r w:rsidRPr="00771BE3">
        <w:rPr>
          <w:rFonts w:ascii="Arial" w:hAnsi="Arial" w:cs="Arial"/>
          <w:sz w:val="19"/>
          <w:szCs w:val="19"/>
        </w:rPr>
        <w:t>Calculation:</w:t>
      </w:r>
    </w:p>
    <w:p w14:paraId="14B0FBDA" w14:textId="77777777" w:rsidR="00033A70" w:rsidRPr="00B21922" w:rsidRDefault="00033A70" w:rsidP="00B21922">
      <w:pPr>
        <w:pStyle w:val="BalloonText"/>
        <w:rPr>
          <w:rFonts w:ascii="Arial" w:hAnsi="Arial" w:cs="Times New Roman"/>
        </w:rPr>
      </w:pPr>
    </w:p>
    <w:tbl>
      <w:tblPr>
        <w:tblW w:w="0" w:type="auto"/>
        <w:tblInd w:w="108" w:type="dxa"/>
        <w:tblLayout w:type="fixed"/>
        <w:tblLook w:val="0000" w:firstRow="0" w:lastRow="0" w:firstColumn="0" w:lastColumn="0" w:noHBand="0" w:noVBand="0"/>
      </w:tblPr>
      <w:tblGrid>
        <w:gridCol w:w="468"/>
        <w:gridCol w:w="1080"/>
        <w:gridCol w:w="9252"/>
      </w:tblGrid>
      <w:tr w:rsidR="00033A70" w:rsidRPr="00771BE3" w14:paraId="4C3A0EED" w14:textId="77777777">
        <w:trPr>
          <w:trHeight w:hRule="exact" w:val="259"/>
        </w:trPr>
        <w:tc>
          <w:tcPr>
            <w:tcW w:w="468" w:type="dxa"/>
            <w:vAlign w:val="bottom"/>
          </w:tcPr>
          <w:p w14:paraId="64BA8760" w14:textId="77777777" w:rsidR="00033A70" w:rsidRPr="00771BE3" w:rsidRDefault="00033A70">
            <w:pPr>
              <w:rPr>
                <w:rFonts w:ascii="Arial" w:hAnsi="Arial" w:cs="Arial"/>
                <w:sz w:val="19"/>
                <w:szCs w:val="19"/>
              </w:rPr>
            </w:pPr>
          </w:p>
        </w:tc>
        <w:tc>
          <w:tcPr>
            <w:tcW w:w="1080" w:type="dxa"/>
            <w:tcBorders>
              <w:bottom w:val="single" w:sz="4" w:space="0" w:color="auto"/>
            </w:tcBorders>
            <w:vAlign w:val="bottom"/>
          </w:tcPr>
          <w:p w14:paraId="62E85C05" w14:textId="77777777" w:rsidR="00033A70" w:rsidRPr="00771BE3" w:rsidRDefault="00033A70" w:rsidP="00E11118">
            <w:pPr>
              <w:ind w:right="4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9252" w:type="dxa"/>
            <w:vAlign w:val="bottom"/>
          </w:tcPr>
          <w:p w14:paraId="071F061C" w14:textId="77777777" w:rsidR="00033A70" w:rsidRPr="00771BE3" w:rsidRDefault="00033A70">
            <w:pPr>
              <w:rPr>
                <w:rFonts w:ascii="Arial" w:hAnsi="Arial" w:cs="Arial"/>
                <w:sz w:val="19"/>
                <w:szCs w:val="19"/>
              </w:rPr>
            </w:pPr>
            <w:r w:rsidRPr="00771BE3">
              <w:rPr>
                <w:rFonts w:ascii="Arial" w:hAnsi="Arial" w:cs="Arial"/>
                <w:sz w:val="19"/>
                <w:szCs w:val="19"/>
              </w:rPr>
              <w:t>base allowable dwelling units calculated in Section III</w:t>
            </w:r>
          </w:p>
        </w:tc>
      </w:tr>
      <w:tr w:rsidR="00033A70" w:rsidRPr="00771BE3" w14:paraId="6FD122F9" w14:textId="77777777">
        <w:trPr>
          <w:trHeight w:hRule="exact" w:val="259"/>
        </w:trPr>
        <w:tc>
          <w:tcPr>
            <w:tcW w:w="468" w:type="dxa"/>
            <w:vAlign w:val="bottom"/>
          </w:tcPr>
          <w:p w14:paraId="6A5B811F"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top w:val="single" w:sz="4" w:space="0" w:color="auto"/>
              <w:bottom w:val="single" w:sz="4" w:space="0" w:color="auto"/>
            </w:tcBorders>
            <w:vAlign w:val="bottom"/>
          </w:tcPr>
          <w:p w14:paraId="53757919" w14:textId="77777777" w:rsidR="00033A70" w:rsidRPr="00771BE3" w:rsidRDefault="00033A70" w:rsidP="00E11118">
            <w:pPr>
              <w:ind w:right="4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9252" w:type="dxa"/>
            <w:vAlign w:val="bottom"/>
          </w:tcPr>
          <w:p w14:paraId="5CB39111" w14:textId="77777777" w:rsidR="00033A70" w:rsidRPr="00771BE3" w:rsidRDefault="00033A70" w:rsidP="00DD7E87">
            <w:pPr>
              <w:rPr>
                <w:rFonts w:ascii="Arial" w:hAnsi="Arial" w:cs="Arial"/>
                <w:sz w:val="19"/>
                <w:szCs w:val="19"/>
              </w:rPr>
            </w:pPr>
            <w:r w:rsidRPr="00771BE3">
              <w:rPr>
                <w:rFonts w:ascii="Arial" w:hAnsi="Arial" w:cs="Arial"/>
                <w:sz w:val="19"/>
                <w:szCs w:val="19"/>
              </w:rPr>
              <w:t>bonus units authorized by KCC 21A.34</w:t>
            </w:r>
          </w:p>
        </w:tc>
      </w:tr>
      <w:tr w:rsidR="00033A70" w:rsidRPr="00771BE3" w14:paraId="3D450C74" w14:textId="77777777">
        <w:trPr>
          <w:trHeight w:hRule="exact" w:val="259"/>
        </w:trPr>
        <w:tc>
          <w:tcPr>
            <w:tcW w:w="468" w:type="dxa"/>
            <w:vAlign w:val="bottom"/>
          </w:tcPr>
          <w:p w14:paraId="45379694"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top w:val="single" w:sz="4" w:space="0" w:color="auto"/>
              <w:bottom w:val="single" w:sz="4" w:space="0" w:color="auto"/>
            </w:tcBorders>
            <w:vAlign w:val="bottom"/>
          </w:tcPr>
          <w:p w14:paraId="009889CE" w14:textId="77777777" w:rsidR="00033A70" w:rsidRPr="00771BE3" w:rsidRDefault="00033A70" w:rsidP="00E11118">
            <w:pPr>
              <w:ind w:right="4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9252" w:type="dxa"/>
            <w:vAlign w:val="bottom"/>
          </w:tcPr>
          <w:p w14:paraId="76EB55BC" w14:textId="77777777" w:rsidR="00033A70" w:rsidRPr="00771BE3" w:rsidRDefault="00033A70" w:rsidP="00DC7556">
            <w:pPr>
              <w:rPr>
                <w:rFonts w:ascii="Arial" w:hAnsi="Arial" w:cs="Arial"/>
                <w:sz w:val="19"/>
                <w:szCs w:val="19"/>
              </w:rPr>
            </w:pPr>
            <w:r w:rsidRPr="00771BE3">
              <w:rPr>
                <w:rFonts w:ascii="Arial" w:hAnsi="Arial" w:cs="Arial"/>
                <w:sz w:val="19"/>
                <w:szCs w:val="19"/>
              </w:rPr>
              <w:t>transfer units authorized by KCC 21A.</w:t>
            </w:r>
            <w:r w:rsidR="00DC7556">
              <w:rPr>
                <w:rFonts w:ascii="Arial" w:hAnsi="Arial" w:cs="Arial"/>
                <w:sz w:val="19"/>
                <w:szCs w:val="19"/>
              </w:rPr>
              <w:t>37</w:t>
            </w:r>
          </w:p>
        </w:tc>
      </w:tr>
      <w:tr w:rsidR="00033A70" w:rsidRPr="00771BE3" w14:paraId="008B9C8A" w14:textId="77777777">
        <w:trPr>
          <w:trHeight w:hRule="exact" w:val="259"/>
        </w:trPr>
        <w:tc>
          <w:tcPr>
            <w:tcW w:w="468" w:type="dxa"/>
            <w:vAlign w:val="bottom"/>
          </w:tcPr>
          <w:p w14:paraId="1CFB8699" w14:textId="77777777" w:rsidR="00033A70" w:rsidRPr="00771BE3" w:rsidRDefault="00033A70">
            <w:pPr>
              <w:rPr>
                <w:rFonts w:ascii="Arial" w:hAnsi="Arial" w:cs="Arial"/>
                <w:sz w:val="19"/>
                <w:szCs w:val="19"/>
              </w:rPr>
            </w:pPr>
          </w:p>
        </w:tc>
        <w:tc>
          <w:tcPr>
            <w:tcW w:w="1080" w:type="dxa"/>
            <w:tcBorders>
              <w:top w:val="single" w:sz="4" w:space="0" w:color="auto"/>
              <w:bottom w:val="single" w:sz="4" w:space="0" w:color="auto"/>
            </w:tcBorders>
            <w:vAlign w:val="bottom"/>
          </w:tcPr>
          <w:p w14:paraId="786767DB" w14:textId="77777777" w:rsidR="00033A70" w:rsidRPr="00E11118" w:rsidRDefault="00033A70" w:rsidP="00E11118">
            <w:pPr>
              <w:ind w:right="44"/>
              <w:jc w:val="right"/>
              <w:rPr>
                <w:rFonts w:ascii="Arial" w:hAnsi="Arial" w:cs="Arial"/>
                <w:b/>
                <w:sz w:val="19"/>
                <w:szCs w:val="19"/>
              </w:rPr>
            </w:pPr>
            <w:r w:rsidRPr="00E11118">
              <w:rPr>
                <w:rFonts w:ascii="Arial" w:hAnsi="Arial" w:cs="Arial"/>
                <w:b/>
                <w:sz w:val="19"/>
                <w:szCs w:val="19"/>
              </w:rPr>
              <w:fldChar w:fldCharType="begin">
                <w:ffData>
                  <w:name w:val="Text6"/>
                  <w:enabled/>
                  <w:calcOnExit w:val="0"/>
                  <w:textInput/>
                </w:ffData>
              </w:fldChar>
            </w:r>
            <w:r w:rsidRPr="00E11118">
              <w:rPr>
                <w:rFonts w:ascii="Arial" w:hAnsi="Arial" w:cs="Arial"/>
                <w:b/>
                <w:sz w:val="19"/>
                <w:szCs w:val="19"/>
              </w:rPr>
              <w:instrText xml:space="preserve"> FORMTEXT </w:instrText>
            </w:r>
            <w:r w:rsidRPr="00E11118">
              <w:rPr>
                <w:rFonts w:ascii="Arial" w:hAnsi="Arial" w:cs="Arial"/>
                <w:b/>
                <w:sz w:val="19"/>
                <w:szCs w:val="19"/>
              </w:rPr>
            </w:r>
            <w:r w:rsidRPr="00E11118">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E11118">
              <w:rPr>
                <w:rFonts w:ascii="Arial" w:hAnsi="Arial" w:cs="Arial"/>
                <w:b/>
                <w:sz w:val="19"/>
                <w:szCs w:val="19"/>
              </w:rPr>
              <w:fldChar w:fldCharType="end"/>
            </w:r>
          </w:p>
        </w:tc>
        <w:tc>
          <w:tcPr>
            <w:tcW w:w="9252" w:type="dxa"/>
            <w:vAlign w:val="bottom"/>
          </w:tcPr>
          <w:p w14:paraId="32083951" w14:textId="77777777" w:rsidR="00033A70" w:rsidRPr="00771BE3" w:rsidRDefault="00033A70">
            <w:pPr>
              <w:rPr>
                <w:rFonts w:ascii="Arial" w:hAnsi="Arial" w:cs="Arial"/>
                <w:sz w:val="19"/>
                <w:szCs w:val="19"/>
              </w:rPr>
            </w:pPr>
            <w:r w:rsidRPr="00771BE3">
              <w:rPr>
                <w:rFonts w:ascii="Arial" w:hAnsi="Arial" w:cs="Arial"/>
                <w:sz w:val="19"/>
                <w:szCs w:val="19"/>
              </w:rPr>
              <w:t>total dwelling units (cannot exceed maximums calculated above)</w:t>
            </w:r>
          </w:p>
        </w:tc>
      </w:tr>
    </w:tbl>
    <w:p w14:paraId="070111E2" w14:textId="77777777" w:rsidR="008C1092" w:rsidRDefault="008C1092">
      <w:pPr>
        <w:rPr>
          <w:rFonts w:ascii="Arial" w:hAnsi="Arial"/>
        </w:rPr>
      </w:pPr>
    </w:p>
    <w:p w14:paraId="4F17C3F9" w14:textId="77777777" w:rsidR="008C1092" w:rsidRDefault="008C1092">
      <w:pPr>
        <w:rPr>
          <w:rFonts w:ascii="Arial" w:hAnsi="Arial"/>
        </w:rPr>
      </w:pPr>
    </w:p>
    <w:p w14:paraId="5DC607A0" w14:textId="77777777" w:rsidR="008C1092" w:rsidRDefault="008C1092">
      <w:pPr>
        <w:rPr>
          <w:rFonts w:ascii="Arial" w:hAnsi="Arial"/>
        </w:rPr>
      </w:pPr>
    </w:p>
    <w:p w14:paraId="111F7752" w14:textId="77777777" w:rsidR="004A7B31" w:rsidRDefault="004A7B31" w:rsidP="004A7B31">
      <w:pPr>
        <w:ind w:left="540"/>
        <w:rPr>
          <w:rFonts w:ascii="Arial" w:hAnsi="Arial"/>
          <w:b/>
          <w:sz w:val="22"/>
          <w:szCs w:val="22"/>
        </w:rPr>
      </w:pPr>
    </w:p>
    <w:p w14:paraId="7F31315E" w14:textId="77777777" w:rsidR="00033A70" w:rsidRDefault="00AD73B6" w:rsidP="008C1092">
      <w:pPr>
        <w:numPr>
          <w:ilvl w:val="0"/>
          <w:numId w:val="2"/>
        </w:numPr>
        <w:tabs>
          <w:tab w:val="clear" w:pos="432"/>
          <w:tab w:val="num" w:pos="540"/>
        </w:tabs>
        <w:ind w:left="540" w:hanging="540"/>
        <w:rPr>
          <w:rFonts w:ascii="Arial" w:hAnsi="Arial"/>
          <w:b/>
          <w:sz w:val="22"/>
          <w:szCs w:val="22"/>
        </w:rPr>
      </w:pPr>
      <w:r w:rsidRPr="008C1092">
        <w:rPr>
          <w:rFonts w:ascii="Arial" w:hAnsi="Arial"/>
          <w:b/>
          <w:noProof/>
          <w:sz w:val="22"/>
          <w:szCs w:val="22"/>
        </w:rPr>
        <mc:AlternateContent>
          <mc:Choice Requires="wps">
            <w:drawing>
              <wp:anchor distT="0" distB="0" distL="114300" distR="114300" simplePos="0" relativeHeight="251661312" behindDoc="0" locked="1" layoutInCell="1" allowOverlap="1" wp14:anchorId="2A231E53" wp14:editId="204F28CD">
                <wp:simplePos x="0" y="0"/>
                <wp:positionH relativeFrom="column">
                  <wp:posOffset>14605</wp:posOffset>
                </wp:positionH>
                <wp:positionV relativeFrom="page">
                  <wp:posOffset>5001260</wp:posOffset>
                </wp:positionV>
                <wp:extent cx="68580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9D50" id="Line 6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5pt,393.8pt" to="541.15pt,3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l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" strokeweight="1.5pt">
                <w10:wrap anchory="page"/>
                <w10:anchorlock/>
              </v:line>
            </w:pict>
          </mc:Fallback>
        </mc:AlternateContent>
      </w:r>
      <w:r w:rsidR="008C1092" w:rsidRPr="008C1092">
        <w:rPr>
          <w:rFonts w:ascii="Arial" w:hAnsi="Arial"/>
          <w:b/>
          <w:sz w:val="22"/>
          <w:szCs w:val="22"/>
        </w:rPr>
        <w:t>Minimum Lot Area for Construction (KCC 21A.12.100):</w:t>
      </w:r>
    </w:p>
    <w:p w14:paraId="1D3FE647" w14:textId="77777777" w:rsidR="008C1092" w:rsidRDefault="008C1092" w:rsidP="008C1092">
      <w:pPr>
        <w:rPr>
          <w:rFonts w:ascii="Arial" w:hAnsi="Arial"/>
          <w:b/>
          <w:sz w:val="22"/>
          <w:szCs w:val="22"/>
        </w:rPr>
      </w:pPr>
    </w:p>
    <w:p w14:paraId="3771E079" w14:textId="77777777" w:rsidR="008C1092" w:rsidRPr="00B632F8" w:rsidRDefault="008C1092" w:rsidP="008C1092">
      <w:pPr>
        <w:rPr>
          <w:rFonts w:ascii="Arial" w:hAnsi="Arial"/>
        </w:rPr>
      </w:pPr>
      <w:r w:rsidRPr="00B632F8">
        <w:rPr>
          <w:rFonts w:ascii="Arial" w:hAnsi="Arial"/>
        </w:rPr>
        <w:t xml:space="preserve">Except as provided for non-conformances in KCC 21A.32: </w:t>
      </w:r>
    </w:p>
    <w:p w14:paraId="26BD6204" w14:textId="77777777" w:rsidR="008C1092" w:rsidRPr="00B632F8" w:rsidRDefault="008C1092" w:rsidP="008C1092">
      <w:pPr>
        <w:rPr>
          <w:rFonts w:ascii="Arial" w:hAnsi="Arial"/>
        </w:rPr>
      </w:pPr>
      <w:r w:rsidRPr="00B632F8">
        <w:rPr>
          <w:rFonts w:ascii="Arial" w:hAnsi="Arial"/>
        </w:rPr>
        <w:t xml:space="preserve"> </w:t>
      </w:r>
    </w:p>
    <w:p w14:paraId="4A66080C" w14:textId="77777777" w:rsidR="008C1092" w:rsidRPr="00B632F8" w:rsidRDefault="008C1092" w:rsidP="008C1092">
      <w:pPr>
        <w:numPr>
          <w:ilvl w:val="0"/>
          <w:numId w:val="7"/>
        </w:numPr>
        <w:rPr>
          <w:rFonts w:ascii="Arial" w:hAnsi="Arial"/>
        </w:rPr>
      </w:pPr>
      <w:r w:rsidRPr="00B632F8">
        <w:rPr>
          <w:rFonts w:ascii="Arial" w:hAnsi="Arial"/>
        </w:rPr>
        <w:t xml:space="preserve">In the UR and R zones, no construction shall be permitted on a lot that contains an area of less than 2,500 square feet or that does not comply with the applicable minimum lot width, except for townhouse developments, zero-lot-line subdivisions, or lots created prior to February 2, 1995, in a recorded subdivision or short subdivision which complied with applicable laws, and; </w:t>
      </w:r>
    </w:p>
    <w:p w14:paraId="474F90F8" w14:textId="77777777" w:rsidR="008C1092" w:rsidRPr="00B632F8" w:rsidRDefault="008C1092" w:rsidP="008C1092">
      <w:pPr>
        <w:ind w:left="720"/>
        <w:rPr>
          <w:rFonts w:ascii="Arial" w:hAnsi="Arial"/>
        </w:rPr>
      </w:pPr>
    </w:p>
    <w:p w14:paraId="5279676A" w14:textId="77777777" w:rsidR="008C1092" w:rsidRPr="00B632F8" w:rsidRDefault="008C1092" w:rsidP="008C1092">
      <w:pPr>
        <w:numPr>
          <w:ilvl w:val="0"/>
          <w:numId w:val="7"/>
        </w:numPr>
        <w:rPr>
          <w:rFonts w:ascii="Arial" w:hAnsi="Arial"/>
        </w:rPr>
      </w:pPr>
      <w:r w:rsidRPr="00B632F8">
        <w:rPr>
          <w:rFonts w:ascii="Arial" w:hAnsi="Arial"/>
        </w:rPr>
        <w:t xml:space="preserve">In the A, F, or RA Zones: </w:t>
      </w:r>
    </w:p>
    <w:p w14:paraId="168127E0" w14:textId="77777777" w:rsidR="008C1092" w:rsidRPr="00B632F8" w:rsidRDefault="008C1092" w:rsidP="008C1092">
      <w:pPr>
        <w:numPr>
          <w:ilvl w:val="0"/>
          <w:numId w:val="8"/>
        </w:numPr>
        <w:rPr>
          <w:rFonts w:ascii="Arial" w:hAnsi="Arial"/>
        </w:rPr>
      </w:pPr>
      <w:r w:rsidRPr="00B632F8">
        <w:rPr>
          <w:rFonts w:ascii="Arial" w:hAnsi="Arial"/>
        </w:rPr>
        <w:t>Construction shall not be permitted on a lot containing less than 5,000 square feet; and</w:t>
      </w:r>
    </w:p>
    <w:p w14:paraId="73E37219" w14:textId="77777777" w:rsidR="008C1092" w:rsidRPr="00B632F8" w:rsidRDefault="008C1092" w:rsidP="008C1092">
      <w:pPr>
        <w:numPr>
          <w:ilvl w:val="0"/>
          <w:numId w:val="8"/>
        </w:numPr>
        <w:rPr>
          <w:rFonts w:ascii="Arial" w:hAnsi="Arial"/>
        </w:rPr>
      </w:pPr>
      <w:r w:rsidRPr="00B632F8">
        <w:rPr>
          <w:rFonts w:ascii="Arial" w:hAnsi="Arial"/>
        </w:rPr>
        <w:lastRenderedPageBreak/>
        <w:t>Construction shall be limited to one dwelling unit and residential accessory uses for lots containing greater than 5,000 square feet, but less than 12,500 square feet.  (KCC 21A.12.100)</w:t>
      </w:r>
    </w:p>
    <w:p w14:paraId="779D0BFC" w14:textId="77777777" w:rsidR="008C1092" w:rsidRDefault="008C1092" w:rsidP="008C1092">
      <w:pPr>
        <w:rPr>
          <w:rFonts w:ascii="Arial" w:hAnsi="Arial"/>
          <w:sz w:val="22"/>
          <w:szCs w:val="22"/>
        </w:rPr>
      </w:pPr>
    </w:p>
    <w:p w14:paraId="5EE1B9C2" w14:textId="77777777" w:rsidR="008C1092" w:rsidRDefault="008C1092" w:rsidP="008C1092">
      <w:pPr>
        <w:numPr>
          <w:ilvl w:val="0"/>
          <w:numId w:val="2"/>
        </w:numPr>
        <w:tabs>
          <w:tab w:val="clear" w:pos="432"/>
          <w:tab w:val="num" w:pos="540"/>
        </w:tabs>
        <w:ind w:left="540" w:hanging="540"/>
        <w:rPr>
          <w:rFonts w:ascii="Arial" w:hAnsi="Arial"/>
          <w:b/>
          <w:sz w:val="22"/>
          <w:szCs w:val="22"/>
        </w:rPr>
      </w:pPr>
      <w:r>
        <w:rPr>
          <w:rFonts w:ascii="Arial" w:hAnsi="Arial"/>
          <w:b/>
          <w:sz w:val="22"/>
          <w:szCs w:val="22"/>
        </w:rPr>
        <w:br w:type="page"/>
      </w:r>
      <w:r w:rsidRPr="008C1092">
        <w:rPr>
          <w:rFonts w:ascii="Arial" w:hAnsi="Arial"/>
          <w:b/>
          <w:sz w:val="22"/>
          <w:szCs w:val="22"/>
        </w:rPr>
        <w:lastRenderedPageBreak/>
        <w:t>Lot Width (KCC 21A.12.050</w:t>
      </w:r>
      <w:r w:rsidR="004A7B31">
        <w:rPr>
          <w:rFonts w:ascii="Arial" w:hAnsi="Arial"/>
          <w:b/>
          <w:sz w:val="22"/>
          <w:szCs w:val="22"/>
        </w:rPr>
        <w:t>):</w:t>
      </w:r>
    </w:p>
    <w:p w14:paraId="14A02105" w14:textId="77777777" w:rsidR="008C1092" w:rsidRDefault="008C1092" w:rsidP="008C1092">
      <w:pPr>
        <w:rPr>
          <w:rFonts w:ascii="Arial" w:hAnsi="Arial"/>
          <w:b/>
          <w:sz w:val="22"/>
          <w:szCs w:val="22"/>
        </w:rPr>
      </w:pPr>
    </w:p>
    <w:p w14:paraId="5E1F729D" w14:textId="77777777" w:rsidR="008C1092" w:rsidRPr="00B632F8" w:rsidRDefault="008C1092" w:rsidP="008C1092">
      <w:pPr>
        <w:rPr>
          <w:rFonts w:ascii="Arial" w:hAnsi="Arial"/>
        </w:rPr>
      </w:pPr>
      <w:r w:rsidRPr="00B632F8">
        <w:rPr>
          <w:rFonts w:ascii="Arial" w:hAnsi="Arial"/>
        </w:rPr>
        <w:t>Lot widths shall be measured by scaling a circle of the applicable diameter within the boundaries of the lot as shown below, provided than an access easement shall not be included within the circle.  (See KCC 21A.12.050).</w:t>
      </w:r>
    </w:p>
    <w:p w14:paraId="777CDAE8" w14:textId="77777777" w:rsidR="008C1092" w:rsidRDefault="008C1092" w:rsidP="008C1092">
      <w:pPr>
        <w:rPr>
          <w:rFonts w:ascii="Arial" w:hAnsi="Arial"/>
          <w:sz w:val="22"/>
          <w:szCs w:val="22"/>
        </w:rPr>
      </w:pPr>
    </w:p>
    <w:p w14:paraId="0BE6E960" w14:textId="77777777" w:rsidR="008C1092" w:rsidRDefault="00AD73B6" w:rsidP="008C1092">
      <w:pPr>
        <w:jc w:val="center"/>
        <w:rPr>
          <w:noProof/>
        </w:rPr>
      </w:pPr>
      <w:r w:rsidRPr="002243BA">
        <w:rPr>
          <w:noProof/>
        </w:rPr>
        <w:drawing>
          <wp:inline distT="0" distB="0" distL="0" distR="0" wp14:anchorId="17DD015D" wp14:editId="148A0BCE">
            <wp:extent cx="5706110" cy="393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110" cy="3930650"/>
                    </a:xfrm>
                    <a:prstGeom prst="rect">
                      <a:avLst/>
                    </a:prstGeom>
                    <a:noFill/>
                    <a:ln>
                      <a:noFill/>
                    </a:ln>
                  </pic:spPr>
                </pic:pic>
              </a:graphicData>
            </a:graphic>
          </wp:inline>
        </w:drawing>
      </w:r>
    </w:p>
    <w:p w14:paraId="3493BB5A" w14:textId="77777777" w:rsidR="008C1092" w:rsidRDefault="008C1092" w:rsidP="008C1092">
      <w:pPr>
        <w:jc w:val="center"/>
        <w:rPr>
          <w:noProof/>
        </w:rPr>
      </w:pPr>
    </w:p>
    <w:p w14:paraId="22873D5F" w14:textId="77777777" w:rsidR="008C1092" w:rsidRDefault="008C1092" w:rsidP="008C1092">
      <w:pPr>
        <w:jc w:val="center"/>
        <w:rPr>
          <w:noProof/>
        </w:rPr>
      </w:pPr>
    </w:p>
    <w:p w14:paraId="394A188A" w14:textId="77777777" w:rsidR="008C1092" w:rsidRDefault="008C1092" w:rsidP="008C1092">
      <w:pPr>
        <w:jc w:val="center"/>
        <w:rPr>
          <w:noProof/>
        </w:rPr>
      </w:pPr>
    </w:p>
    <w:p w14:paraId="6A9C345B" w14:textId="77777777" w:rsidR="008C1092" w:rsidRDefault="008C1092" w:rsidP="008C1092">
      <w:pPr>
        <w:jc w:val="center"/>
        <w:rPr>
          <w:noProof/>
        </w:rPr>
      </w:pPr>
    </w:p>
    <w:p w14:paraId="0591792E" w14:textId="77777777" w:rsidR="008C1092" w:rsidRDefault="008C1092" w:rsidP="008C1092">
      <w:pPr>
        <w:jc w:val="center"/>
        <w:rPr>
          <w:noProof/>
        </w:rPr>
      </w:pPr>
    </w:p>
    <w:p w14:paraId="38E27F53" w14:textId="77777777" w:rsidR="008C1092" w:rsidRDefault="008C1092" w:rsidP="008C1092">
      <w:pPr>
        <w:jc w:val="center"/>
        <w:rPr>
          <w:noProof/>
        </w:rPr>
      </w:pPr>
    </w:p>
    <w:p w14:paraId="643B7408" w14:textId="77777777" w:rsidR="008C1092" w:rsidRPr="008C1092" w:rsidRDefault="00AD73B6" w:rsidP="008C1092">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2336" behindDoc="0" locked="1" layoutInCell="1" allowOverlap="1" wp14:anchorId="0EF38819" wp14:editId="2FB8EBA5">
                <wp:simplePos x="0" y="0"/>
                <wp:positionH relativeFrom="page">
                  <wp:posOffset>1423035</wp:posOffset>
                </wp:positionH>
                <wp:positionV relativeFrom="margin">
                  <wp:posOffset>8571865</wp:posOffset>
                </wp:positionV>
                <wp:extent cx="4945380" cy="214630"/>
                <wp:effectExtent l="0" t="0" r="0" b="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EF782" w14:textId="77777777" w:rsidR="00F70D8B" w:rsidRDefault="00F70D8B" w:rsidP="008C1092">
                            <w:pPr>
                              <w:pStyle w:val="Footer"/>
                              <w:tabs>
                                <w:tab w:val="clear" w:pos="4320"/>
                                <w:tab w:val="clear" w:pos="8640"/>
                                <w:tab w:val="right" w:pos="9360"/>
                              </w:tabs>
                              <w:jc w:val="center"/>
                              <w:rPr>
                                <w:rFonts w:ascii="Arial" w:hAnsi="Arial"/>
                                <w:b/>
                                <w:i/>
                                <w:noProof/>
                                <w:sz w:val="22"/>
                              </w:rPr>
                            </w:pPr>
                            <w:r>
                              <w:rPr>
                                <w:rFonts w:ascii="Arial" w:hAnsi="Arial"/>
                                <w:b/>
                                <w:i/>
                                <w:noProof/>
                                <w:sz w:val="22"/>
                              </w:rPr>
                              <w:t xml:space="preserve">Check out the Permitting Web site at </w:t>
                            </w:r>
                            <w:hyperlink r:id="rId14" w:history="1">
                              <w:r>
                                <w:rPr>
                                  <w:rStyle w:val="Hyperlink"/>
                                  <w:rFonts w:ascii="Arial" w:hAnsi="Arial"/>
                                  <w:b/>
                                  <w:i/>
                                  <w:sz w:val="22"/>
                                </w:rPr>
                                <w:t>www.kingcounty.gov/permits</w:t>
                              </w:r>
                            </w:hyperlink>
                          </w:p>
                          <w:p w14:paraId="486A0C19" w14:textId="77777777" w:rsidR="00F70D8B" w:rsidRDefault="00F70D8B" w:rsidP="008C1092">
                            <w:pPr>
                              <w:pStyle w:val="Footer"/>
                              <w:tabs>
                                <w:tab w:val="clear" w:pos="4320"/>
                                <w:tab w:val="clear" w:pos="8640"/>
                                <w:tab w:val="right" w:pos="9360"/>
                              </w:tabs>
                              <w:jc w:val="center"/>
                              <w:rPr>
                                <w:rFonts w:ascii="Arial" w:hAnsi="Arial"/>
                                <w:sz w:val="12"/>
                              </w:rPr>
                            </w:pPr>
                          </w:p>
                          <w:p w14:paraId="275EEBB5" w14:textId="77777777" w:rsidR="00F70D8B" w:rsidRDefault="00F70D8B" w:rsidP="008C10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8819" id="Text Box 63" o:spid="_x0000_s1028" type="#_x0000_t202" style="position:absolute;left:0;text-align:left;margin-left:112.05pt;margin-top:674.95pt;width:389.4pt;height:16.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gIfQIAAAc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" stroked="f">
                <v:textbox inset="0,0,0,0">
                  <w:txbxContent>
                    <w:p w14:paraId="58FEF782" w14:textId="77777777" w:rsidR="00F70D8B" w:rsidRDefault="00F70D8B" w:rsidP="008C1092">
                      <w:pPr>
                        <w:pStyle w:val="Footer"/>
                        <w:tabs>
                          <w:tab w:val="clear" w:pos="4320"/>
                          <w:tab w:val="clear" w:pos="8640"/>
                          <w:tab w:val="right" w:pos="9360"/>
                        </w:tabs>
                        <w:jc w:val="center"/>
                        <w:rPr>
                          <w:rFonts w:ascii="Arial" w:hAnsi="Arial"/>
                          <w:b/>
                          <w:i/>
                          <w:noProof/>
                          <w:sz w:val="22"/>
                        </w:rPr>
                      </w:pPr>
                      <w:r>
                        <w:rPr>
                          <w:rFonts w:ascii="Arial" w:hAnsi="Arial"/>
                          <w:b/>
                          <w:i/>
                          <w:noProof/>
                          <w:sz w:val="22"/>
                        </w:rPr>
                        <w:t xml:space="preserve">Check out the Permitting Web site at </w:t>
                      </w:r>
                      <w:hyperlink r:id="rId15" w:history="1">
                        <w:r>
                          <w:rPr>
                            <w:rStyle w:val="Hyperlink"/>
                            <w:rFonts w:ascii="Arial" w:hAnsi="Arial"/>
                            <w:b/>
                            <w:i/>
                            <w:sz w:val="22"/>
                          </w:rPr>
                          <w:t>www.kingcounty.gov/permits</w:t>
                        </w:r>
                      </w:hyperlink>
                    </w:p>
                    <w:p w14:paraId="486A0C19" w14:textId="77777777" w:rsidR="00F70D8B" w:rsidRDefault="00F70D8B" w:rsidP="008C1092">
                      <w:pPr>
                        <w:pStyle w:val="Footer"/>
                        <w:tabs>
                          <w:tab w:val="clear" w:pos="4320"/>
                          <w:tab w:val="clear" w:pos="8640"/>
                          <w:tab w:val="right" w:pos="9360"/>
                        </w:tabs>
                        <w:jc w:val="center"/>
                        <w:rPr>
                          <w:rFonts w:ascii="Arial" w:hAnsi="Arial"/>
                          <w:sz w:val="12"/>
                        </w:rPr>
                      </w:pPr>
                    </w:p>
                    <w:p w14:paraId="275EEBB5" w14:textId="77777777" w:rsidR="00F70D8B" w:rsidRDefault="00F70D8B" w:rsidP="008C1092"/>
                  </w:txbxContent>
                </v:textbox>
                <w10:wrap anchorx="page" anchory="margin"/>
                <w10:anchorlock/>
              </v:shape>
            </w:pict>
          </mc:Fallback>
        </mc:AlternateContent>
      </w:r>
    </w:p>
    <w:sectPr w:rsidR="008C1092" w:rsidRPr="008C1092">
      <w:headerReference w:type="default" r:id="rId16"/>
      <w:footerReference w:type="default" r:id="rId17"/>
      <w:headerReference w:type="first" r:id="rId18"/>
      <w:footerReference w:type="first" r:id="rId19"/>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D934D" w14:textId="77777777" w:rsidR="00F70D8B" w:rsidRDefault="00F70D8B">
      <w:r>
        <w:separator/>
      </w:r>
    </w:p>
  </w:endnote>
  <w:endnote w:type="continuationSeparator" w:id="0">
    <w:p w14:paraId="6C74DA77" w14:textId="77777777" w:rsidR="00F70D8B" w:rsidRDefault="00F7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2E4E" w14:textId="1E0D5E56" w:rsidR="00F70D8B" w:rsidRDefault="00DE1617" w:rsidP="0052730C">
    <w:pPr>
      <w:pStyle w:val="Footer"/>
      <w:tabs>
        <w:tab w:val="clear" w:pos="4320"/>
        <w:tab w:val="clear" w:pos="8640"/>
        <w:tab w:val="left" w:pos="3420"/>
        <w:tab w:val="left" w:pos="5400"/>
        <w:tab w:val="left" w:pos="7020"/>
        <w:tab w:val="right" w:pos="10800"/>
      </w:tabs>
      <w:rPr>
        <w:rFonts w:ascii="Arial" w:hAnsi="Arial"/>
        <w:sz w:val="16"/>
      </w:rPr>
    </w:pPr>
    <w:r w:rsidRPr="00DE1617">
      <w:rPr>
        <w:rFonts w:ascii="Arial" w:hAnsi="Arial"/>
        <w:snapToGrid w:val="0"/>
        <w:sz w:val="16"/>
      </w:rPr>
      <w:t>Residential-Density-Worksheet-2018-10-08</w:t>
    </w:r>
    <w:r>
      <w:rPr>
        <w:rFonts w:ascii="Arial" w:hAnsi="Arial"/>
        <w:snapToGrid w:val="0"/>
        <w:sz w:val="16"/>
      </w:rPr>
      <w:tab/>
    </w:r>
    <w:r w:rsidR="00F70D8B">
      <w:rPr>
        <w:rFonts w:ascii="Arial" w:hAnsi="Arial"/>
        <w:snapToGrid w:val="0"/>
        <w:sz w:val="16"/>
      </w:rPr>
      <w:tab/>
    </w:r>
    <w:r w:rsidR="00F70D8B">
      <w:rPr>
        <w:rFonts w:ascii="Arial" w:hAnsi="Arial"/>
        <w:sz w:val="16"/>
      </w:rPr>
      <w:t>10/08/2018</w:t>
    </w:r>
    <w:r w:rsidR="00F70D8B">
      <w:rPr>
        <w:rFonts w:ascii="Arial" w:hAnsi="Arial"/>
        <w:sz w:val="16"/>
      </w:rPr>
      <w:tab/>
    </w:r>
    <w:r>
      <w:rPr>
        <w:rFonts w:ascii="Arial" w:hAnsi="Arial"/>
        <w:sz w:val="16"/>
      </w:rPr>
      <w:tab/>
    </w:r>
    <w:r w:rsidR="00F70D8B">
      <w:rPr>
        <w:rFonts w:ascii="Arial" w:hAnsi="Arial"/>
        <w:snapToGrid w:val="0"/>
        <w:sz w:val="16"/>
      </w:rPr>
      <w:t xml:space="preserve">Page </w:t>
    </w:r>
    <w:r w:rsidR="00F70D8B">
      <w:rPr>
        <w:rFonts w:ascii="Arial" w:hAnsi="Arial"/>
        <w:snapToGrid w:val="0"/>
        <w:sz w:val="16"/>
      </w:rPr>
      <w:fldChar w:fldCharType="begin"/>
    </w:r>
    <w:r w:rsidR="00F70D8B">
      <w:rPr>
        <w:rFonts w:ascii="Arial" w:hAnsi="Arial"/>
        <w:snapToGrid w:val="0"/>
        <w:sz w:val="16"/>
      </w:rPr>
      <w:instrText xml:space="preserve"> PAGE </w:instrText>
    </w:r>
    <w:r w:rsidR="00F70D8B">
      <w:rPr>
        <w:rFonts w:ascii="Arial" w:hAnsi="Arial"/>
        <w:snapToGrid w:val="0"/>
        <w:sz w:val="16"/>
      </w:rPr>
      <w:fldChar w:fldCharType="separate"/>
    </w:r>
    <w:r>
      <w:rPr>
        <w:rFonts w:ascii="Arial" w:hAnsi="Arial"/>
        <w:noProof/>
        <w:snapToGrid w:val="0"/>
        <w:sz w:val="16"/>
      </w:rPr>
      <w:t>6</w:t>
    </w:r>
    <w:r w:rsidR="00F70D8B">
      <w:rPr>
        <w:rFonts w:ascii="Arial" w:hAnsi="Arial"/>
        <w:snapToGrid w:val="0"/>
        <w:sz w:val="16"/>
      </w:rPr>
      <w:fldChar w:fldCharType="end"/>
    </w:r>
    <w:r w:rsidR="00F70D8B">
      <w:rPr>
        <w:rFonts w:ascii="Arial" w:hAnsi="Arial"/>
        <w:snapToGrid w:val="0"/>
        <w:sz w:val="16"/>
      </w:rPr>
      <w:t xml:space="preserve"> of </w:t>
    </w:r>
    <w:r w:rsidR="00F70D8B">
      <w:rPr>
        <w:rFonts w:ascii="Arial" w:hAnsi="Arial"/>
        <w:snapToGrid w:val="0"/>
        <w:sz w:val="16"/>
      </w:rPr>
      <w:fldChar w:fldCharType="begin"/>
    </w:r>
    <w:r w:rsidR="00F70D8B">
      <w:rPr>
        <w:rFonts w:ascii="Arial" w:hAnsi="Arial"/>
        <w:snapToGrid w:val="0"/>
        <w:sz w:val="16"/>
      </w:rPr>
      <w:instrText xml:space="preserve"> NUMPAGES </w:instrText>
    </w:r>
    <w:r w:rsidR="00F70D8B">
      <w:rPr>
        <w:rFonts w:ascii="Arial" w:hAnsi="Arial"/>
        <w:snapToGrid w:val="0"/>
        <w:sz w:val="16"/>
      </w:rPr>
      <w:fldChar w:fldCharType="separate"/>
    </w:r>
    <w:r>
      <w:rPr>
        <w:rFonts w:ascii="Arial" w:hAnsi="Arial"/>
        <w:noProof/>
        <w:snapToGrid w:val="0"/>
        <w:sz w:val="16"/>
      </w:rPr>
      <w:t>6</w:t>
    </w:r>
    <w:r w:rsidR="00F70D8B">
      <w:rPr>
        <w:rFonts w:ascii="Arial" w:hAnsi="Arial"/>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CAA8" w14:textId="4D3B58B6" w:rsidR="00F70D8B" w:rsidRDefault="00F70D8B" w:rsidP="00966A96">
    <w:pPr>
      <w:pStyle w:val="Footer"/>
      <w:tabs>
        <w:tab w:val="clear" w:pos="4320"/>
        <w:tab w:val="clear" w:pos="8640"/>
        <w:tab w:val="left" w:pos="3420"/>
        <w:tab w:val="left" w:pos="5400"/>
        <w:tab w:val="left" w:pos="6930"/>
        <w:tab w:val="right" w:pos="10800"/>
      </w:tabs>
      <w:rPr>
        <w:rFonts w:ascii="Arial" w:hAnsi="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Pr>
        <w:rFonts w:ascii="Arial" w:hAnsi="Arial"/>
        <w:noProof/>
        <w:snapToGrid w:val="0"/>
        <w:sz w:val="16"/>
      </w:rPr>
      <w:t>Residential-Density-Worksheet-2018-10-08</w:t>
    </w:r>
    <w:r>
      <w:rPr>
        <w:rFonts w:ascii="Arial" w:hAnsi="Arial"/>
        <w:snapToGrid w:val="0"/>
        <w:sz w:val="16"/>
      </w:rPr>
      <w:fldChar w:fldCharType="end"/>
    </w:r>
    <w:r>
      <w:rPr>
        <w:rFonts w:ascii="Arial" w:hAnsi="Arial"/>
        <w:snapToGrid w:val="0"/>
        <w:sz w:val="16"/>
      </w:rPr>
      <w:tab/>
    </w:r>
    <w:r>
      <w:rPr>
        <w:rFonts w:ascii="Arial" w:hAnsi="Arial"/>
        <w:sz w:val="16"/>
      </w:rPr>
      <w:tab/>
      <w:t>10/08/2018</w:t>
    </w:r>
    <w:r>
      <w:rPr>
        <w:rFonts w:ascii="Arial" w:hAnsi="Arial"/>
        <w:sz w:val="16"/>
      </w:rPr>
      <w:tab/>
    </w:r>
    <w:r>
      <w:rPr>
        <w:rFonts w:ascii="Arial" w:hAnsi="Arial"/>
        <w:sz w:val="16"/>
      </w:rPr>
      <w:tab/>
    </w: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DE1617">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DE1617">
      <w:rPr>
        <w:rFonts w:ascii="Arial" w:hAnsi="Arial"/>
        <w:noProof/>
        <w:snapToGrid w:val="0"/>
        <w:sz w:val="16"/>
      </w:rPr>
      <w:t>6</w:t>
    </w:r>
    <w:r>
      <w:rPr>
        <w:rFonts w:ascii="Arial" w:hAnsi="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B0939" w14:textId="77777777" w:rsidR="00F70D8B" w:rsidRDefault="00F70D8B">
      <w:r>
        <w:separator/>
      </w:r>
    </w:p>
  </w:footnote>
  <w:footnote w:type="continuationSeparator" w:id="0">
    <w:p w14:paraId="5ECE1693" w14:textId="77777777" w:rsidR="00F70D8B" w:rsidRDefault="00F70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34E0" w14:textId="77777777" w:rsidR="00F70D8B" w:rsidRDefault="00F70D8B" w:rsidP="00347ECD">
    <w:pPr>
      <w:pStyle w:val="Header"/>
      <w:jc w:val="right"/>
      <w:rPr>
        <w:rFonts w:ascii="Arial" w:hAnsi="Arial"/>
        <w:sz w:val="16"/>
      </w:rPr>
    </w:pPr>
    <w:r>
      <w:rPr>
        <w:rFonts w:ascii="Arial" w:hAnsi="Arial"/>
        <w:sz w:val="16"/>
      </w:rPr>
      <w:t>Web date: 10/08/2018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790F" w14:textId="77777777" w:rsidR="00F70D8B" w:rsidRDefault="00F70D8B">
    <w:pPr>
      <w:pStyle w:val="Header"/>
      <w:jc w:val="right"/>
      <w:rPr>
        <w:rFonts w:ascii="Arial" w:hAnsi="Arial"/>
        <w:sz w:val="16"/>
      </w:rPr>
    </w:pPr>
    <w:r>
      <w:rPr>
        <w:rFonts w:ascii="Arial" w:hAnsi="Arial"/>
        <w:sz w:val="16"/>
      </w:rPr>
      <w:t>Web date:  10/08/2018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F50"/>
    <w:multiLevelType w:val="hybridMultilevel"/>
    <w:tmpl w:val="01208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A3A37"/>
    <w:multiLevelType w:val="multilevel"/>
    <w:tmpl w:val="34CE109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4E1BDB"/>
    <w:multiLevelType w:val="hybridMultilevel"/>
    <w:tmpl w:val="B7FE4190"/>
    <w:lvl w:ilvl="0" w:tplc="C046B554">
      <w:start w:val="1"/>
      <w:numFmt w:val="upperRoman"/>
      <w:lvlText w:val="%1."/>
      <w:lvlJc w:val="left"/>
      <w:pPr>
        <w:tabs>
          <w:tab w:val="num" w:pos="432"/>
        </w:tabs>
        <w:ind w:left="432" w:hanging="432"/>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7A10057"/>
    <w:multiLevelType w:val="hybridMultilevel"/>
    <w:tmpl w:val="531AA3B8"/>
    <w:lvl w:ilvl="0" w:tplc="0B1EB7AE">
      <w:start w:val="1"/>
      <w:numFmt w:val="decimal"/>
      <w:lvlText w:val="%1."/>
      <w:lvlJc w:val="left"/>
      <w:pPr>
        <w:tabs>
          <w:tab w:val="num" w:pos="720"/>
        </w:tabs>
        <w:ind w:left="720" w:hanging="360"/>
      </w:pPr>
    </w:lvl>
    <w:lvl w:ilvl="1" w:tplc="32983F58" w:tentative="1">
      <w:start w:val="1"/>
      <w:numFmt w:val="lowerLetter"/>
      <w:lvlText w:val="%2."/>
      <w:lvlJc w:val="left"/>
      <w:pPr>
        <w:tabs>
          <w:tab w:val="num" w:pos="1440"/>
        </w:tabs>
        <w:ind w:left="1440" w:hanging="360"/>
      </w:pPr>
    </w:lvl>
    <w:lvl w:ilvl="2" w:tplc="A304557C" w:tentative="1">
      <w:start w:val="1"/>
      <w:numFmt w:val="lowerRoman"/>
      <w:lvlText w:val="%3."/>
      <w:lvlJc w:val="right"/>
      <w:pPr>
        <w:tabs>
          <w:tab w:val="num" w:pos="2160"/>
        </w:tabs>
        <w:ind w:left="2160" w:hanging="180"/>
      </w:pPr>
    </w:lvl>
    <w:lvl w:ilvl="3" w:tplc="CEE854BC" w:tentative="1">
      <w:start w:val="1"/>
      <w:numFmt w:val="decimal"/>
      <w:lvlText w:val="%4."/>
      <w:lvlJc w:val="left"/>
      <w:pPr>
        <w:tabs>
          <w:tab w:val="num" w:pos="2880"/>
        </w:tabs>
        <w:ind w:left="2880" w:hanging="360"/>
      </w:pPr>
    </w:lvl>
    <w:lvl w:ilvl="4" w:tplc="0792AE06" w:tentative="1">
      <w:start w:val="1"/>
      <w:numFmt w:val="lowerLetter"/>
      <w:lvlText w:val="%5."/>
      <w:lvlJc w:val="left"/>
      <w:pPr>
        <w:tabs>
          <w:tab w:val="num" w:pos="3600"/>
        </w:tabs>
        <w:ind w:left="3600" w:hanging="360"/>
      </w:pPr>
    </w:lvl>
    <w:lvl w:ilvl="5" w:tplc="B3A8CE80" w:tentative="1">
      <w:start w:val="1"/>
      <w:numFmt w:val="lowerRoman"/>
      <w:lvlText w:val="%6."/>
      <w:lvlJc w:val="right"/>
      <w:pPr>
        <w:tabs>
          <w:tab w:val="num" w:pos="4320"/>
        </w:tabs>
        <w:ind w:left="4320" w:hanging="180"/>
      </w:pPr>
    </w:lvl>
    <w:lvl w:ilvl="6" w:tplc="C4A225A0" w:tentative="1">
      <w:start w:val="1"/>
      <w:numFmt w:val="decimal"/>
      <w:lvlText w:val="%7."/>
      <w:lvlJc w:val="left"/>
      <w:pPr>
        <w:tabs>
          <w:tab w:val="num" w:pos="5040"/>
        </w:tabs>
        <w:ind w:left="5040" w:hanging="360"/>
      </w:pPr>
    </w:lvl>
    <w:lvl w:ilvl="7" w:tplc="F5D6AE22" w:tentative="1">
      <w:start w:val="1"/>
      <w:numFmt w:val="lowerLetter"/>
      <w:lvlText w:val="%8."/>
      <w:lvlJc w:val="left"/>
      <w:pPr>
        <w:tabs>
          <w:tab w:val="num" w:pos="5760"/>
        </w:tabs>
        <w:ind w:left="5760" w:hanging="360"/>
      </w:pPr>
    </w:lvl>
    <w:lvl w:ilvl="8" w:tplc="FBBC1996" w:tentative="1">
      <w:start w:val="1"/>
      <w:numFmt w:val="lowerRoman"/>
      <w:lvlText w:val="%9."/>
      <w:lvlJc w:val="right"/>
      <w:pPr>
        <w:tabs>
          <w:tab w:val="num" w:pos="6480"/>
        </w:tabs>
        <w:ind w:left="6480" w:hanging="180"/>
      </w:pPr>
    </w:lvl>
  </w:abstractNum>
  <w:abstractNum w:abstractNumId="4" w15:restartNumberingAfterBreak="0">
    <w:nsid w:val="6385278C"/>
    <w:multiLevelType w:val="hybridMultilevel"/>
    <w:tmpl w:val="775C8018"/>
    <w:lvl w:ilvl="0" w:tplc="B5C4C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C51B8B"/>
    <w:multiLevelType w:val="hybridMultilevel"/>
    <w:tmpl w:val="A16630F6"/>
    <w:lvl w:ilvl="0" w:tplc="04090019">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6EE75C17"/>
    <w:multiLevelType w:val="hybridMultilevel"/>
    <w:tmpl w:val="2EF27F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8212C"/>
    <w:multiLevelType w:val="hybridMultilevel"/>
    <w:tmpl w:val="8258E8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93"/>
    <w:rsid w:val="000115B3"/>
    <w:rsid w:val="00033A70"/>
    <w:rsid w:val="00037A6D"/>
    <w:rsid w:val="00066053"/>
    <w:rsid w:val="00085BBA"/>
    <w:rsid w:val="00101343"/>
    <w:rsid w:val="00116153"/>
    <w:rsid w:val="001167A0"/>
    <w:rsid w:val="001658DD"/>
    <w:rsid w:val="001910C0"/>
    <w:rsid w:val="001C3BBA"/>
    <w:rsid w:val="00206871"/>
    <w:rsid w:val="002568E1"/>
    <w:rsid w:val="002A3F43"/>
    <w:rsid w:val="002E68EC"/>
    <w:rsid w:val="00316DF1"/>
    <w:rsid w:val="00325C90"/>
    <w:rsid w:val="0033203A"/>
    <w:rsid w:val="00341E1C"/>
    <w:rsid w:val="00347ECD"/>
    <w:rsid w:val="00360830"/>
    <w:rsid w:val="00364CD6"/>
    <w:rsid w:val="003717C1"/>
    <w:rsid w:val="00396BCC"/>
    <w:rsid w:val="003D2BAF"/>
    <w:rsid w:val="003D4762"/>
    <w:rsid w:val="003E580B"/>
    <w:rsid w:val="004A7B31"/>
    <w:rsid w:val="004B1A7E"/>
    <w:rsid w:val="004C1E77"/>
    <w:rsid w:val="004D4389"/>
    <w:rsid w:val="004D4A45"/>
    <w:rsid w:val="004E35D9"/>
    <w:rsid w:val="004E7B8E"/>
    <w:rsid w:val="005149EB"/>
    <w:rsid w:val="0052730C"/>
    <w:rsid w:val="005607BA"/>
    <w:rsid w:val="005728EA"/>
    <w:rsid w:val="005A6725"/>
    <w:rsid w:val="005B1547"/>
    <w:rsid w:val="005B5785"/>
    <w:rsid w:val="005D10C5"/>
    <w:rsid w:val="005E1EF3"/>
    <w:rsid w:val="00605FF4"/>
    <w:rsid w:val="0060642E"/>
    <w:rsid w:val="006207C7"/>
    <w:rsid w:val="006665A5"/>
    <w:rsid w:val="00667085"/>
    <w:rsid w:val="00670583"/>
    <w:rsid w:val="00685573"/>
    <w:rsid w:val="006D4E95"/>
    <w:rsid w:val="006F6F53"/>
    <w:rsid w:val="00713028"/>
    <w:rsid w:val="00770315"/>
    <w:rsid w:val="00771BE3"/>
    <w:rsid w:val="00781A93"/>
    <w:rsid w:val="00791C22"/>
    <w:rsid w:val="007A7D3D"/>
    <w:rsid w:val="007B3BDC"/>
    <w:rsid w:val="00804A36"/>
    <w:rsid w:val="008104EF"/>
    <w:rsid w:val="00824B12"/>
    <w:rsid w:val="00836EF9"/>
    <w:rsid w:val="00842E5A"/>
    <w:rsid w:val="00857335"/>
    <w:rsid w:val="00893881"/>
    <w:rsid w:val="008B7BA7"/>
    <w:rsid w:val="008C1092"/>
    <w:rsid w:val="008E4686"/>
    <w:rsid w:val="00905EE8"/>
    <w:rsid w:val="009069A7"/>
    <w:rsid w:val="00906B17"/>
    <w:rsid w:val="00911F7D"/>
    <w:rsid w:val="00934321"/>
    <w:rsid w:val="00966A96"/>
    <w:rsid w:val="009A7CC7"/>
    <w:rsid w:val="009B452B"/>
    <w:rsid w:val="009B5CCE"/>
    <w:rsid w:val="009C25ED"/>
    <w:rsid w:val="009E5649"/>
    <w:rsid w:val="009F7214"/>
    <w:rsid w:val="00A040F7"/>
    <w:rsid w:val="00A82F8E"/>
    <w:rsid w:val="00A84B24"/>
    <w:rsid w:val="00A92389"/>
    <w:rsid w:val="00AB5F50"/>
    <w:rsid w:val="00AD73B6"/>
    <w:rsid w:val="00AE070B"/>
    <w:rsid w:val="00AE40A0"/>
    <w:rsid w:val="00AE6A10"/>
    <w:rsid w:val="00B049DF"/>
    <w:rsid w:val="00B1512B"/>
    <w:rsid w:val="00B21922"/>
    <w:rsid w:val="00B632F8"/>
    <w:rsid w:val="00B63ADB"/>
    <w:rsid w:val="00B82581"/>
    <w:rsid w:val="00B82D7D"/>
    <w:rsid w:val="00B9792C"/>
    <w:rsid w:val="00BA61FD"/>
    <w:rsid w:val="00BA6526"/>
    <w:rsid w:val="00BC2D4C"/>
    <w:rsid w:val="00BF5B1D"/>
    <w:rsid w:val="00C03099"/>
    <w:rsid w:val="00C423F6"/>
    <w:rsid w:val="00C6224A"/>
    <w:rsid w:val="00C92684"/>
    <w:rsid w:val="00CA44E8"/>
    <w:rsid w:val="00CE7F6A"/>
    <w:rsid w:val="00D13472"/>
    <w:rsid w:val="00D15EE3"/>
    <w:rsid w:val="00D35594"/>
    <w:rsid w:val="00D43135"/>
    <w:rsid w:val="00D7275B"/>
    <w:rsid w:val="00D76FB6"/>
    <w:rsid w:val="00D818A8"/>
    <w:rsid w:val="00DC7556"/>
    <w:rsid w:val="00DD151D"/>
    <w:rsid w:val="00DD1535"/>
    <w:rsid w:val="00DD3B81"/>
    <w:rsid w:val="00DD7E87"/>
    <w:rsid w:val="00DE1617"/>
    <w:rsid w:val="00DE2F8A"/>
    <w:rsid w:val="00E11118"/>
    <w:rsid w:val="00E53DF6"/>
    <w:rsid w:val="00E725AB"/>
    <w:rsid w:val="00EA0152"/>
    <w:rsid w:val="00EA13E5"/>
    <w:rsid w:val="00EC2C04"/>
    <w:rsid w:val="00F02BE6"/>
    <w:rsid w:val="00F042F1"/>
    <w:rsid w:val="00F508AE"/>
    <w:rsid w:val="00F70D8B"/>
    <w:rsid w:val="00F76101"/>
    <w:rsid w:val="00F84DE5"/>
    <w:rsid w:val="00FD485E"/>
    <w:rsid w:val="00FD7F30"/>
    <w:rsid w:val="00FF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hone"/>
  <w:shapeDefaults>
    <o:shapedefaults v:ext="edit" spidmax="2049"/>
    <o:shapelayout v:ext="edit">
      <o:idmap v:ext="edit" data="1"/>
    </o:shapelayout>
  </w:shapeDefaults>
  <w:decimalSymbol w:val="."/>
  <w:listSeparator w:val=","/>
  <w14:docId w14:val="7DA37CB9"/>
  <w15:chartTrackingRefBased/>
  <w15:docId w15:val="{A1F2715A-2465-48E5-885B-31C055E7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3">
    <w:name w:val="heading 3"/>
    <w:basedOn w:val="Normal"/>
    <w:next w:val="Normal"/>
    <w:link w:val="Heading3Char"/>
    <w:uiPriority w:val="9"/>
    <w:semiHidden/>
    <w:unhideWhenUsed/>
    <w:qFormat/>
    <w:rsid w:val="008C109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b/>
    </w:rPr>
  </w:style>
  <w:style w:type="character" w:styleId="Hyperlink">
    <w:name w:val="Hyperlink"/>
    <w:rPr>
      <w:color w:val="0000FF"/>
      <w:u w:val="single"/>
    </w:rPr>
  </w:style>
  <w:style w:type="paragraph" w:styleId="BalloonText">
    <w:name w:val="Balloon Text"/>
    <w:basedOn w:val="Normal"/>
    <w:semiHidden/>
    <w:rsid w:val="00906B17"/>
    <w:rPr>
      <w:rFonts w:ascii="Tahoma" w:hAnsi="Tahoma" w:cs="Tahoma"/>
      <w:sz w:val="16"/>
      <w:szCs w:val="16"/>
    </w:rPr>
  </w:style>
  <w:style w:type="paragraph" w:customStyle="1" w:styleId="Header11ptArial">
    <w:name w:val="Header11ptArial"/>
    <w:basedOn w:val="Normal"/>
    <w:pPr>
      <w:ind w:left="720" w:hanging="720"/>
    </w:pPr>
    <w:rPr>
      <w:rFonts w:ascii="Arial" w:hAnsi="Arial"/>
      <w:b/>
      <w:sz w:val="22"/>
    </w:rPr>
  </w:style>
  <w:style w:type="paragraph" w:styleId="BodyText2">
    <w:name w:val="Body Text 2"/>
    <w:basedOn w:val="Normal"/>
    <w:rsid w:val="00771BE3"/>
    <w:rPr>
      <w:rFonts w:ascii="Arial" w:hAnsi="Arial" w:cs="Arial"/>
      <w:sz w:val="19"/>
      <w:szCs w:val="19"/>
    </w:rPr>
  </w:style>
  <w:style w:type="paragraph" w:styleId="BodyTextIndent">
    <w:name w:val="Body Text Indent"/>
    <w:basedOn w:val="Normal"/>
    <w:link w:val="BodyTextIndentChar"/>
    <w:uiPriority w:val="99"/>
    <w:semiHidden/>
    <w:unhideWhenUsed/>
    <w:rsid w:val="009E5649"/>
    <w:pPr>
      <w:spacing w:after="120"/>
      <w:ind w:left="360"/>
    </w:pPr>
  </w:style>
  <w:style w:type="character" w:customStyle="1" w:styleId="BodyTextIndentChar">
    <w:name w:val="Body Text Indent Char"/>
    <w:basedOn w:val="DefaultParagraphFont"/>
    <w:link w:val="BodyTextIndent"/>
    <w:uiPriority w:val="99"/>
    <w:semiHidden/>
    <w:rsid w:val="009E5649"/>
  </w:style>
  <w:style w:type="character" w:customStyle="1" w:styleId="Heading3Char">
    <w:name w:val="Heading 3 Char"/>
    <w:link w:val="Heading3"/>
    <w:uiPriority w:val="9"/>
    <w:semiHidden/>
    <w:rsid w:val="008C1092"/>
    <w:rPr>
      <w:rFonts w:ascii="Calibri Light" w:eastAsia="Times New Roman" w:hAnsi="Calibri Light" w:cs="Times New Roman"/>
      <w:b/>
      <w:bCs/>
      <w:sz w:val="26"/>
      <w:szCs w:val="26"/>
    </w:rPr>
  </w:style>
  <w:style w:type="character" w:customStyle="1" w:styleId="FooterChar">
    <w:name w:val="Footer Char"/>
    <w:link w:val="Footer"/>
    <w:rsid w:val="008C1092"/>
  </w:style>
  <w:style w:type="paragraph" w:customStyle="1" w:styleId="tx">
    <w:name w:val="tx"/>
    <w:basedOn w:val="Normal"/>
    <w:next w:val="Normal"/>
    <w:rsid w:val="00DD151D"/>
    <w:pPr>
      <w:widowControl w:val="0"/>
      <w:tabs>
        <w:tab w:val="left" w:pos="480"/>
        <w:tab w:val="left" w:pos="600"/>
        <w:tab w:val="left" w:pos="720"/>
        <w:tab w:val="left" w:pos="840"/>
        <w:tab w:val="left" w:pos="1080"/>
        <w:tab w:val="left" w:pos="1320"/>
        <w:tab w:val="left" w:pos="1440"/>
        <w:tab w:val="left" w:pos="1560"/>
        <w:tab w:val="left" w:pos="1800"/>
        <w:tab w:val="left" w:pos="2040"/>
        <w:tab w:val="left" w:pos="2160"/>
        <w:tab w:val="left" w:pos="2280"/>
        <w:tab w:val="left" w:pos="2520"/>
        <w:tab w:val="left" w:pos="2760"/>
        <w:tab w:val="left" w:pos="2880"/>
        <w:tab w:val="left" w:pos="3000"/>
        <w:tab w:val="left" w:pos="3240"/>
        <w:tab w:val="left" w:pos="3480"/>
        <w:tab w:val="left" w:pos="3600"/>
        <w:tab w:val="left" w:pos="4320"/>
        <w:tab w:val="left" w:pos="5040"/>
        <w:tab w:val="left" w:pos="5760"/>
        <w:tab w:val="left" w:pos="6480"/>
        <w:tab w:val="left" w:pos="7200"/>
        <w:tab w:val="left" w:pos="7920"/>
        <w:tab w:val="left" w:pos="8640"/>
        <w:tab w:val="left" w:pos="9360"/>
      </w:tabs>
      <w:jc w:val="both"/>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ingcounty.gov/permit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ngcounty.gov/per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ansition_x0020_Reference xmlns="7030cbf2-de7a-4220-9cdc-e04802bebde7" xsi:nil="true"/>
    <Document_x0020_Type xmlns="7030cbf2-de7a-4220-9cdc-e04802bebde7">Doc</Document_x0020_Type>
    <Content_x0020_Type xmlns="7030cbf2-de7a-4220-9cdc-e04802bebde7">Internal</Content_x0020_Type>
    <Published_x0020_Location xmlns="7030cbf2-de7a-4220-9cdc-e04802bebde7">DPER Internal SharePoint</Published_x0020_Location>
    <Link_x0020_Published_x0020_Location xmlns="7030cbf2-de7a-4220-9cdc-e04802bebde7">
      <Url xsi:nil="true"/>
      <Description xsi:nil="true"/>
    </Link_x0020_Published_x0020_Location>
    <Document_x0020_Date xmlns="7030cbf2-de7a-4220-9cdc-e04802bebde7">2017-11-03T07:00:00+00:00</Document_x0020_Date>
    <File_x0020_Posted_x003f_ xmlns="7030cbf2-de7a-4220-9cdc-e04802bebde7">false</File_x0020_Posted_x003f_>
    <Comments xmlns="7030cbf2-de7a-4220-9cdc-e04802bebde7" xsi:nil="true"/>
    <Fees_x002f_Other xmlns="7030cbf2-de7a-4220-9cdc-e04802bebde7">true</Fees_x002f_Other>
    <Fillable_x0020_Form xmlns="7030cbf2-de7a-4220-9cdc-e04802bebde7">true</Fillable_x0020_Form>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6EA3457689DC46A92915009719EEB5" ma:contentTypeVersion="18" ma:contentTypeDescription="Create a new document." ma:contentTypeScope="" ma:versionID="eccad9c7ca0b48686800ac1efaba6d62">
  <xsd:schema xmlns:xsd="http://www.w3.org/2001/XMLSchema" xmlns:xs="http://www.w3.org/2001/XMLSchema" xmlns:p="http://schemas.microsoft.com/office/2006/metadata/properties" xmlns:ns2="7030cbf2-de7a-4220-9cdc-e04802bebde7" xmlns:ns3="7d6907b9-5f9f-4ffe-a711-14f95d333df4" targetNamespace="http://schemas.microsoft.com/office/2006/metadata/properties" ma:root="true" ma:fieldsID="7664b9c91fe2bd9bb6b4a7b2e63bb7e7" ns2:_="" ns3:_="">
    <xsd:import namespace="7030cbf2-de7a-4220-9cdc-e04802bebde7"/>
    <xsd:import namespace="7d6907b9-5f9f-4ffe-a711-14f95d333df4"/>
    <xsd:element name="properties">
      <xsd:complexType>
        <xsd:sequence>
          <xsd:element name="documentManagement">
            <xsd:complexType>
              <xsd:all>
                <xsd:element ref="ns2:Content_x0020_Type"/>
                <xsd:element ref="ns2:Document_x0020_Date"/>
                <xsd:element ref="ns2:Comments" minOccurs="0"/>
                <xsd:element ref="ns2:Published_x0020_Location"/>
                <xsd:element ref="ns2:Link_x0020_Published_x0020_Location" minOccurs="0"/>
                <xsd:element ref="ns2:File_x0020_Posted_x003f_" minOccurs="0"/>
                <xsd:element ref="ns2:Fillable_x0020_Form" minOccurs="0"/>
                <xsd:element ref="ns2:Fees_x002f_Other" minOccurs="0"/>
                <xsd:element ref="ns2:Document_x0020_Type"/>
                <xsd:element ref="ns2:Transition_x0020_Referenc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0cbf2-de7a-4220-9cdc-e04802bebde7" elementFormDefault="qualified">
    <xsd:import namespace="http://schemas.microsoft.com/office/2006/documentManagement/types"/>
    <xsd:import namespace="http://schemas.microsoft.com/office/infopath/2007/PartnerControls"/>
    <xsd:element name="Content_x0020_Type" ma:index="2" ma:displayName="Content Type" ma:default="Public" ma:format="Dropdown" ma:indexed="true" ma:internalName="Content_x0020_Type">
      <xsd:simpleType>
        <xsd:restriction base="dms:Choice">
          <xsd:enumeration value="Public"/>
          <xsd:enumeration value="Internal"/>
          <xsd:enumeration value="Archive"/>
          <xsd:enumeration value="Public &amp; Internal"/>
        </xsd:restriction>
      </xsd:simpleType>
    </xsd:element>
    <xsd:element name="Document_x0020_Date" ma:index="3" ma:displayName="Document Date" ma:description="Date of creation or effective date" ma:format="DateOnly" ma:internalName="Document_x0020_Date">
      <xsd:simpleType>
        <xsd:restriction base="dms:DateTime"/>
      </xsd:simpleType>
    </xsd:element>
    <xsd:element name="Comments" ma:index="4" nillable="true" ma:displayName="Comments" ma:internalName="Comments">
      <xsd:simpleType>
        <xsd:restriction base="dms:Note">
          <xsd:maxLength value="255"/>
        </xsd:restriction>
      </xsd:simpleType>
    </xsd:element>
    <xsd:element name="Published_x0020_Location" ma:index="5" ma:displayName="Published Location" ma:default="DPER Public Web" ma:format="Dropdown" ma:indexed="true" ma:internalName="Published_x0020_Location">
      <xsd:simpleType>
        <xsd:restriction base="dms:Choice">
          <xsd:enumeration value="DPER Public Web"/>
          <xsd:enumeration value="DPER Internal SharePoint"/>
          <xsd:enumeration value="DPER Public SharePoint"/>
          <xsd:enumeration value="Network Storage"/>
          <xsd:enumeration value="Network Storage Archive"/>
          <xsd:enumeration value="Source Library"/>
        </xsd:restriction>
      </xsd:simpleType>
    </xsd:element>
    <xsd:element name="Link_x0020_Published_x0020_Location" ma:index="6" nillable="true" ma:displayName="Link Published Location" ma:format="Hyperlink" ma:internalName="Link_x0020_Published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File_x0020_Posted_x003f_" ma:index="7" nillable="true" ma:displayName="File Posted?" ma:default="0" ma:description="Posted to SiteCore and/or DPER web site" ma:internalName="File_x0020_Posted_x003f_">
      <xsd:simpleType>
        <xsd:restriction base="dms:Boolean"/>
      </xsd:simpleType>
    </xsd:element>
    <xsd:element name="Fillable_x0020_Form" ma:index="8" nillable="true" ma:displayName="Fillable Form" ma:default="0" ma:description="Does the document contain fillable data fields?" ma:internalName="Fillable_x0020_Form">
      <xsd:simpleType>
        <xsd:restriction base="dms:Boolean"/>
      </xsd:simpleType>
    </xsd:element>
    <xsd:element name="Fees_x002f_Other" ma:index="9" nillable="true" ma:displayName="Fees/Other" ma:default="0" ma:description="Does the document contain fee or other information that needs to be periodically updated?" ma:internalName="Fees_x002f_Other">
      <xsd:simpleType>
        <xsd:restriction base="dms:Boolean"/>
      </xsd:simpleType>
    </xsd:element>
    <xsd:element name="Document_x0020_Type" ma:index="10" ma:displayName="Document Type" ma:default="PDF" ma:format="Dropdown" ma:indexed="true" ma:internalName="Document_x0020_Type">
      <xsd:simpleType>
        <xsd:restriction base="dms:Choice">
          <xsd:enumeration value="PDF"/>
          <xsd:enumeration value="Spreadsheet"/>
          <xsd:enumeration value="Doc"/>
          <xsd:enumeration value="DWG"/>
          <xsd:enumeration value="Image"/>
          <xsd:enumeration value="DB"/>
          <xsd:enumeration value="eMail or vMail"/>
          <xsd:enumeration value="Presentation"/>
          <xsd:enumeration value="Visio"/>
          <xsd:enumeration value="Other"/>
        </xsd:restriction>
      </xsd:simpleType>
    </xsd:element>
    <xsd:element name="Transition_x0020_Reference" ma:index="11" nillable="true" ma:displayName="SiteCore Media Information (metadata)" ma:description="Key words and description for SiteCore media library to improve web searches" ma:internalName="Transition_x0020_Referenc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6907b9-5f9f-4ffe-a711-14f95d333df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C9CB-228D-4D4B-8E38-447205F7FE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30cbf2-de7a-4220-9cdc-e04802bebde7"/>
    <ds:schemaRef ds:uri="7d6907b9-5f9f-4ffe-a711-14f95d333df4"/>
    <ds:schemaRef ds:uri="http://www.w3.org/XML/1998/namespace"/>
    <ds:schemaRef ds:uri="http://purl.org/dc/dcmitype/"/>
  </ds:schemaRefs>
</ds:datastoreItem>
</file>

<file path=customXml/itemProps2.xml><?xml version="1.0" encoding="utf-8"?>
<ds:datastoreItem xmlns:ds="http://schemas.openxmlformats.org/officeDocument/2006/customXml" ds:itemID="{476CDBE8-E9AE-43E2-87D6-6FBB16912396}">
  <ds:schemaRefs>
    <ds:schemaRef ds:uri="http://schemas.microsoft.com/office/2006/metadata/longProperties"/>
  </ds:schemaRefs>
</ds:datastoreItem>
</file>

<file path=customXml/itemProps3.xml><?xml version="1.0" encoding="utf-8"?>
<ds:datastoreItem xmlns:ds="http://schemas.openxmlformats.org/officeDocument/2006/customXml" ds:itemID="{F80E37AB-487A-4CBD-823B-E54CFC4F7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0cbf2-de7a-4220-9cdc-e04802bebde7"/>
    <ds:schemaRef ds:uri="7d6907b9-5f9f-4ffe-a711-14f95d333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AA68F-3FD3-430E-8A9D-D4EA98A6AD96}">
  <ds:schemaRefs>
    <ds:schemaRef ds:uri="http://schemas.microsoft.com/sharepoint/v3/contenttype/forms"/>
  </ds:schemaRefs>
</ds:datastoreItem>
</file>

<file path=customXml/itemProps5.xml><?xml version="1.0" encoding="utf-8"?>
<ds:datastoreItem xmlns:ds="http://schemas.openxmlformats.org/officeDocument/2006/customXml" ds:itemID="{B994DF11-273B-4E2E-967B-C88B5F2C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Residential Density Calculation Worksheet, 2018-10-08</vt:lpstr>
    </vt:vector>
  </TitlesOfParts>
  <Company>King County DDES</Company>
  <LinksUpToDate>false</LinksUpToDate>
  <CharactersWithSpaces>15373</CharactersWithSpaces>
  <SharedDoc>false</SharedDoc>
  <HLinks>
    <vt:vector size="6" baseType="variant">
      <vt:variant>
        <vt:i4>7405615</vt:i4>
      </vt:variant>
      <vt:variant>
        <vt:i4>0</vt:i4>
      </vt:variant>
      <vt:variant>
        <vt:i4>0</vt:i4>
      </vt:variant>
      <vt:variant>
        <vt:i4>5</vt:i4>
      </vt:variant>
      <vt:variant>
        <vt:lpwstr>http://www.kingcounty.gov/permits/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Density Calculation Worksheet, 2018-10-08</dc:title>
  <dc:subject/>
  <dc:creator>King County DPER</dc:creator>
  <cp:keywords/>
  <cp:lastModifiedBy>Backman, John</cp:lastModifiedBy>
  <cp:revision>5</cp:revision>
  <cp:lastPrinted>2017-11-02T17:52:00Z</cp:lastPrinted>
  <dcterms:created xsi:type="dcterms:W3CDTF">2018-10-08T16:09:00Z</dcterms:created>
  <dcterms:modified xsi:type="dcterms:W3CDTF">2018-10-08T16:14:00Z</dcterms:modified>
</cp:coreProperties>
</file>