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7777777" w:rsidR="00C84A0B" w:rsidRPr="00D31A12" w:rsidRDefault="00A84E09" w:rsidP="094DFEC7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D31A12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إخطار مدته 90 يومًا بالإخلاء </w:t>
      </w:r>
    </w:p>
    <w:p w14:paraId="3BF430B1" w14:textId="3606A983" w:rsidR="00656F7F" w:rsidRPr="00D31A12" w:rsidRDefault="006F1898" w:rsidP="094DFEC7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D31A12">
        <w:rPr>
          <w:rFonts w:asciiTheme="minorBidi" w:hAnsiTheme="minorBidi"/>
          <w:b/>
          <w:bCs/>
          <w:sz w:val="32"/>
          <w:szCs w:val="32"/>
          <w:rtl/>
          <w:lang w:bidi="ar"/>
        </w:rPr>
        <w:t>بسبب بيع الوحدة السكنية العائلية المستقلة المؤجرة</w:t>
      </w:r>
    </w:p>
    <w:p w14:paraId="1154089C" w14:textId="52C895A0" w:rsidR="00171DBD" w:rsidRPr="00D31A12" w:rsidRDefault="00171DBD" w:rsidP="00171DBD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D31A12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تاريخ الإخطار: _____________</w:t>
      </w:r>
      <w:r w:rsidR="00D31A12" w:rsidRPr="00D31A12">
        <w:rPr>
          <w:rFonts w:asciiTheme="minorBidi" w:hAnsiTheme="minorBidi" w:cs="Arial"/>
          <w:color w:val="000000" w:themeColor="text1"/>
          <w:sz w:val="24"/>
          <w:szCs w:val="24"/>
          <w:rtl/>
          <w:lang w:bidi="ar"/>
        </w:rPr>
        <w:t>__</w:t>
      </w:r>
      <w:r w:rsidRPr="00D31A12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______________</w:t>
      </w:r>
      <w:r w:rsidRPr="00D31A12">
        <w:rPr>
          <w:rFonts w:asciiTheme="minorBidi" w:hAnsiTheme="minorBidi"/>
          <w:color w:val="000000" w:themeColor="text1"/>
          <w:sz w:val="24"/>
          <w:szCs w:val="24"/>
        </w:rPr>
        <w:br/>
      </w:r>
      <w:r w:rsidRPr="00D31A12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اسم المستأجر: _______________</w:t>
      </w:r>
      <w:r w:rsidR="00D31A12" w:rsidRPr="00D31A12">
        <w:rPr>
          <w:rFonts w:asciiTheme="minorBidi" w:hAnsiTheme="minorBidi" w:cs="Arial"/>
          <w:color w:val="000000" w:themeColor="text1"/>
          <w:sz w:val="24"/>
          <w:szCs w:val="24"/>
          <w:rtl/>
          <w:lang w:bidi="ar"/>
        </w:rPr>
        <w:t>_</w:t>
      </w:r>
      <w:r w:rsidRPr="00D31A12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_____________</w:t>
      </w:r>
      <w:r w:rsidRPr="00D31A12">
        <w:rPr>
          <w:rFonts w:asciiTheme="minorBidi" w:hAnsiTheme="minorBidi"/>
          <w:sz w:val="24"/>
          <w:szCs w:val="24"/>
        </w:rPr>
        <w:br/>
      </w:r>
      <w:r w:rsidRPr="00D31A12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عنوان المستأجر: ____________________________</w:t>
      </w:r>
    </w:p>
    <w:p w14:paraId="373A9753" w14:textId="77777777" w:rsidR="00A84E09" w:rsidRPr="00D31A12" w:rsidRDefault="00A84E09" w:rsidP="094DFEC7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D31A12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ar"/>
        </w:rPr>
        <w:t>هذا إخطار بالإخلاء</w:t>
      </w:r>
    </w:p>
    <w:p w14:paraId="3D9D8EBA" w14:textId="2E0C18C2" w:rsidR="00171DBD" w:rsidRPr="00D31A12" w:rsidRDefault="00C937C7" w:rsidP="094DFEC7">
      <w:pPr>
        <w:bidi/>
        <w:rPr>
          <w:rFonts w:asciiTheme="minorBidi" w:hAnsiTheme="minorBidi"/>
          <w:b/>
          <w:bCs/>
          <w:sz w:val="32"/>
          <w:szCs w:val="32"/>
        </w:rPr>
      </w:pPr>
      <w:r w:rsidRPr="00D31A12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بموجب المادة </w:t>
      </w:r>
      <w:r w:rsidRPr="00D31A12">
        <w:rPr>
          <w:rFonts w:asciiTheme="minorBidi" w:hAnsiTheme="minorBidi"/>
          <w:b/>
          <w:bCs/>
          <w:sz w:val="32"/>
          <w:szCs w:val="32"/>
          <w:lang w:bidi="ar"/>
        </w:rPr>
        <w:t>12.25.030(</w:t>
      </w:r>
      <w:r w:rsidRPr="00D31A12">
        <w:rPr>
          <w:rFonts w:asciiTheme="minorBidi" w:hAnsiTheme="minorBidi"/>
          <w:b/>
          <w:bCs/>
          <w:sz w:val="32"/>
          <w:szCs w:val="32"/>
        </w:rPr>
        <w:t>A)(4</w:t>
      </w:r>
      <w:r w:rsidRPr="00D31A12">
        <w:rPr>
          <w:rFonts w:asciiTheme="minorBidi" w:hAnsiTheme="minorBidi"/>
          <w:b/>
          <w:bCs/>
          <w:sz w:val="32"/>
          <w:szCs w:val="32"/>
          <w:lang w:bidi="ar"/>
        </w:rPr>
        <w:t>)</w:t>
      </w:r>
      <w:r w:rsidRPr="00D31A12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من </w:t>
      </w:r>
      <w:r w:rsidRPr="00D31A12">
        <w:rPr>
          <w:rFonts w:asciiTheme="minorBidi" w:hAnsiTheme="minorBidi"/>
          <w:b/>
          <w:bCs/>
          <w:sz w:val="32"/>
          <w:szCs w:val="32"/>
        </w:rPr>
        <w:t>King County Code</w:t>
      </w:r>
      <w:r w:rsidRPr="00D31A12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(</w:t>
      </w:r>
      <w:r w:rsidR="00880979">
        <w:rPr>
          <w:rFonts w:asciiTheme="minorBidi" w:hAnsiTheme="minorBidi"/>
          <w:b/>
          <w:bCs/>
          <w:sz w:val="32"/>
          <w:szCs w:val="32"/>
          <w:lang w:bidi="ar"/>
        </w:rPr>
        <w:t>KCC</w:t>
      </w:r>
      <w:r w:rsidR="00880979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، </w:t>
      </w:r>
      <w:r w:rsidRPr="00D31A12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قانون مقاطعة كينج)، يمنحك المالك 90 يومًا لمغادرة الوحدة المؤجرة، لأن المالك ينوي بيع الوحدة. </w:t>
      </w:r>
    </w:p>
    <w:p w14:paraId="34DC4BB9" w14:textId="28C58C21" w:rsidR="00C84A0B" w:rsidRPr="00D31A12" w:rsidRDefault="00C84A0B" w:rsidP="094DFEC7">
      <w:pPr>
        <w:bidi/>
        <w:rPr>
          <w:rFonts w:asciiTheme="minorBidi" w:hAnsiTheme="minorBidi"/>
          <w:i/>
          <w:iCs/>
          <w:sz w:val="32"/>
          <w:szCs w:val="32"/>
        </w:rPr>
      </w:pPr>
      <w:r w:rsidRPr="00D31A12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عليك مغادرة الوحدة بحلول </w:t>
      </w:r>
      <w:r w:rsidRPr="00D31A12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_______ (</w:t>
      </w:r>
      <w:r w:rsidRPr="00D31A12">
        <w:rPr>
          <w:rFonts w:asciiTheme="minorBidi" w:hAnsiTheme="minorBidi"/>
          <w:b/>
          <w:bCs/>
          <w:color w:val="000000" w:themeColor="text1"/>
          <w:sz w:val="32"/>
          <w:szCs w:val="32"/>
        </w:rPr>
        <w:t>DATE</w:t>
      </w:r>
      <w:r w:rsidRPr="00D31A12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)</w:t>
      </w:r>
      <w:r w:rsidRPr="00D31A12">
        <w:rPr>
          <w:rFonts w:asciiTheme="minorBidi" w:hAnsiTheme="minorBidi"/>
          <w:color w:val="000000" w:themeColor="text1"/>
          <w:sz w:val="32"/>
          <w:szCs w:val="32"/>
          <w:rtl/>
          <w:lang w:bidi="ar"/>
        </w:rPr>
        <w:t xml:space="preserve">، </w:t>
      </w:r>
      <w:r w:rsidRPr="00D31A12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ويجب أن يكون آخر موعد للمغادرة بعد 90 يومًا </w:t>
      </w:r>
      <w:r w:rsidRPr="00D31A12">
        <w:rPr>
          <w:rFonts w:asciiTheme="minorBidi" w:hAnsiTheme="minorBidi"/>
          <w:i/>
          <w:iCs/>
          <w:color w:val="000000" w:themeColor="text1"/>
          <w:sz w:val="32"/>
          <w:szCs w:val="32"/>
          <w:u w:val="single"/>
          <w:rtl/>
          <w:lang w:bidi="ar"/>
        </w:rPr>
        <w:t>على الأقل</w:t>
      </w:r>
      <w:r w:rsidRPr="00D31A12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 من تاريخ هذا الإخطار. </w:t>
      </w:r>
      <w:r w:rsidRPr="00D31A12">
        <w:rPr>
          <w:rFonts w:asciiTheme="minorBidi" w:hAnsiTheme="minorBidi"/>
          <w:i/>
          <w:iCs/>
          <w:sz w:val="32"/>
          <w:szCs w:val="32"/>
          <w:rtl/>
          <w:lang w:bidi="ar"/>
        </w:rPr>
        <w:t xml:space="preserve">يجب ألا يكون هذا الموعد قبل انتهاء مدة اتفاقية الإيجار، أو يجب - في حالة الإيجار الشهري- أن يكون ذلك الموعد آخر يوم في مدة الإيجار الشهري. </w:t>
      </w:r>
    </w:p>
    <w:p w14:paraId="50A5D2B3" w14:textId="57D6769D" w:rsidR="008E5FD2" w:rsidRPr="00D31A12" w:rsidRDefault="008E5FD2" w:rsidP="008E5FD2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D31A12">
        <w:rPr>
          <w:rFonts w:asciiTheme="minorBidi" w:eastAsia="Calibri" w:hAnsiTheme="minorBidi"/>
          <w:b/>
          <w:bCs/>
          <w:sz w:val="32"/>
          <w:szCs w:val="32"/>
          <w:rtl/>
          <w:lang w:bidi="ar"/>
        </w:rPr>
        <w:t xml:space="preserve">إذا لم تغادر الوحدة، يمكن لمالك العقار مقاضاتك لإجبارك على مغادرة الوحدة. </w:t>
      </w:r>
      <w:r w:rsidRPr="00D31A12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ووفقًا لقانون الولاية، إذا بقيتَ في الوحدة بعد انتهاء مدة الإخطار، فقد تكون مؤهلًا للحصول على تمثيل قانوني مجاني إذا كنت مستأجرًا ذا دخل منخفض يستوفي الشروط.</w:t>
      </w:r>
      <w:r w:rsidRPr="00D31A12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59913847" w14:textId="77777777" w:rsidR="00171DBD" w:rsidRPr="00D31A12" w:rsidRDefault="00171DBD" w:rsidP="008E5FD2">
      <w:pPr>
        <w:rPr>
          <w:rFonts w:asciiTheme="minorBidi" w:eastAsia="Calibri" w:hAnsiTheme="minorBidi"/>
          <w:color w:val="000000" w:themeColor="text1"/>
          <w:sz w:val="32"/>
          <w:szCs w:val="32"/>
        </w:rPr>
      </w:pPr>
    </w:p>
    <w:p w14:paraId="06EB7BC1" w14:textId="52280B63" w:rsidR="6FC313B5" w:rsidRPr="00D31A12" w:rsidRDefault="6FC313B5" w:rsidP="6FC313B5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D31A12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للحصول على المساعدة القانونية والمساعدة في الإيجار وغيرهما من الموارد، يمكنك اتباع الخطوات التالية:</w:t>
      </w:r>
      <w:r w:rsidRPr="00D31A12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</w:p>
    <w:p w14:paraId="7D0FA42C" w14:textId="77777777" w:rsidR="008E5FD2" w:rsidRPr="00D31A12" w:rsidRDefault="008E5FD2" w:rsidP="008E5FD2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تواصل مع 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، الذي يوفر تمثيلًا قانونيًّا مجانيًّا للمستأجرين المؤهلين، عن طريق الاتصال على رقم 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206-580-0762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. </w:t>
      </w:r>
    </w:p>
    <w:p w14:paraId="5C1A38D9" w14:textId="77777777" w:rsidR="008E5FD2" w:rsidRPr="00D31A12" w:rsidRDefault="008E5FD2" w:rsidP="008E5FD2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اتصل على رقم 211 للحصول على المساعدة في الإيجار وغيرها من الموارد.</w:t>
      </w:r>
    </w:p>
    <w:p w14:paraId="7503C940" w14:textId="77777777" w:rsidR="008E5FD2" w:rsidRPr="00D31A12" w:rsidRDefault="008E5FD2" w:rsidP="008E5FD2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للمحاربين القدامى التواصل مع 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(برنامج المحاربين القدامى) في 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على رقم 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206-263-8387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.</w:t>
      </w:r>
    </w:p>
    <w:p w14:paraId="2D4C9616" w14:textId="77777777" w:rsidR="008E5FD2" w:rsidRPr="00D31A12" w:rsidRDefault="008E5FD2" w:rsidP="008E5FD2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العثور على معلومات إضافية عن حقوقك على الموقع الإلكتروني </w:t>
      </w:r>
      <w:hyperlink r:id="rId10">
        <w:r w:rsidRPr="00D31A12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</w:p>
    <w:p w14:paraId="510DBC70" w14:textId="60794D03" w:rsidR="006F1898" w:rsidRPr="00D31A12" w:rsidRDefault="00C84A0B" w:rsidP="6FC313B5">
      <w:pPr>
        <w:bidi/>
        <w:rPr>
          <w:rFonts w:asciiTheme="minorBidi" w:hAnsiTheme="minorBidi"/>
          <w:sz w:val="28"/>
          <w:szCs w:val="28"/>
        </w:rPr>
      </w:pPr>
      <w:r w:rsidRPr="00D31A12">
        <w:rPr>
          <w:rFonts w:asciiTheme="minorBidi" w:hAnsiTheme="minorBidi"/>
          <w:sz w:val="28"/>
          <w:szCs w:val="28"/>
          <w:rtl/>
          <w:lang w:bidi="ar"/>
        </w:rPr>
        <w:t xml:space="preserve">إذا لم يبع المالك الوحدة المؤجرة، فقد يخالف المالك بذلك قانون مقاطعة </w:t>
      </w:r>
      <w:r w:rsidRPr="00D31A12">
        <w:rPr>
          <w:rFonts w:asciiTheme="minorBidi" w:hAnsiTheme="minorBidi"/>
          <w:sz w:val="28"/>
          <w:szCs w:val="28"/>
        </w:rPr>
        <w:t>King County</w:t>
      </w:r>
      <w:r w:rsidRPr="00D31A12">
        <w:rPr>
          <w:rFonts w:asciiTheme="minorBidi" w:hAnsiTheme="minorBidi"/>
          <w:sz w:val="28"/>
          <w:szCs w:val="28"/>
          <w:rtl/>
          <w:lang w:bidi="ar"/>
        </w:rPr>
        <w:t xml:space="preserve">. تواصَل مع أحد الموارد المذكورة أعلاه لمعرفة المزيد عن حقوقك. </w:t>
      </w:r>
    </w:p>
    <w:p w14:paraId="288C44F5" w14:textId="283E2ED1" w:rsidR="00171DBD" w:rsidRPr="00D31A12" w:rsidRDefault="00171DBD" w:rsidP="6FC313B5">
      <w:pPr>
        <w:rPr>
          <w:rFonts w:asciiTheme="minorBidi" w:hAnsiTheme="minorBidi"/>
          <w:sz w:val="28"/>
          <w:szCs w:val="28"/>
        </w:rPr>
      </w:pPr>
    </w:p>
    <w:p w14:paraId="32C69259" w14:textId="77777777" w:rsidR="00D31A12" w:rsidRPr="00D31A12" w:rsidRDefault="00D31A12">
      <w:pPr>
        <w:rPr>
          <w:rFonts w:asciiTheme="minorBidi" w:hAnsiTheme="minorBidi"/>
          <w:b/>
          <w:bCs/>
          <w:sz w:val="28"/>
          <w:szCs w:val="28"/>
          <w:rtl/>
          <w:lang w:bidi="ar"/>
        </w:rPr>
      </w:pPr>
      <w:r w:rsidRPr="00D31A12">
        <w:rPr>
          <w:rFonts w:asciiTheme="minorBidi" w:hAnsiTheme="minorBidi"/>
          <w:b/>
          <w:bCs/>
          <w:sz w:val="28"/>
          <w:szCs w:val="28"/>
          <w:rtl/>
          <w:lang w:bidi="ar"/>
        </w:rPr>
        <w:br w:type="page"/>
      </w:r>
    </w:p>
    <w:p w14:paraId="71882906" w14:textId="74210B97" w:rsidR="00077971" w:rsidRPr="00D31A12" w:rsidRDefault="00077971" w:rsidP="00171DBD">
      <w:pPr>
        <w:bidi/>
        <w:rPr>
          <w:rFonts w:asciiTheme="minorBidi" w:hAnsiTheme="minorBidi"/>
          <w:b/>
          <w:bCs/>
          <w:sz w:val="28"/>
          <w:szCs w:val="28"/>
          <w:u w:val="single"/>
        </w:rPr>
      </w:pPr>
      <w:r w:rsidRPr="00D31A12">
        <w:rPr>
          <w:rFonts w:asciiTheme="minorBidi" w:hAnsiTheme="minorBidi"/>
          <w:b/>
          <w:bCs/>
          <w:sz w:val="28"/>
          <w:szCs w:val="28"/>
          <w:u w:val="single"/>
          <w:rtl/>
          <w:lang w:bidi="ar"/>
        </w:rPr>
        <w:lastRenderedPageBreak/>
        <w:t>معلومات البيع</w:t>
      </w:r>
    </w:p>
    <w:p w14:paraId="718F0394" w14:textId="38523222" w:rsidR="000E6CD6" w:rsidRPr="002D19D3" w:rsidRDefault="00291F0E" w:rsidP="6FC313B5">
      <w:pPr>
        <w:bidi/>
        <w:rPr>
          <w:rFonts w:asciiTheme="minorBidi" w:hAnsiTheme="minorBidi"/>
          <w:i/>
          <w:iCs/>
          <w:sz w:val="28"/>
          <w:szCs w:val="28"/>
        </w:rPr>
      </w:pPr>
      <w:r w:rsidRPr="00D31A12">
        <w:rPr>
          <w:rFonts w:asciiTheme="minorBidi" w:hAnsiTheme="minorBidi"/>
          <w:sz w:val="28"/>
          <w:szCs w:val="28"/>
          <w:rtl/>
          <w:lang w:bidi="ar"/>
        </w:rPr>
        <w:t xml:space="preserve">معلومات عن مكان عرض الوحدة السكنية العائلية المستقلة للبيع </w:t>
      </w:r>
      <w:r w:rsidRPr="002D19D3">
        <w:rPr>
          <w:rFonts w:asciiTheme="minorBidi" w:hAnsiTheme="minorBidi"/>
          <w:i/>
          <w:iCs/>
          <w:sz w:val="28"/>
          <w:szCs w:val="28"/>
          <w:rtl/>
          <w:lang w:bidi="ar"/>
        </w:rPr>
        <w:t xml:space="preserve">(المرجو تقديم روابط الويب واسم الوكالة العقارية والمعلومات المماثلة): </w:t>
      </w:r>
    </w:p>
    <w:p w14:paraId="3EE94051" w14:textId="014FBD03" w:rsidR="00291F0E" w:rsidRPr="00D31A12" w:rsidRDefault="00291F0E" w:rsidP="6FC313B5">
      <w:pPr>
        <w:bidi/>
        <w:rPr>
          <w:rFonts w:asciiTheme="minorBidi" w:hAnsiTheme="minorBidi"/>
          <w:b/>
          <w:bCs/>
          <w:i/>
          <w:iCs/>
          <w:sz w:val="28"/>
          <w:szCs w:val="28"/>
        </w:rPr>
      </w:pP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</w:rPr>
        <w:br/>
      </w:r>
    </w:p>
    <w:p w14:paraId="4EDEA225" w14:textId="6C3D9CC9" w:rsidR="001B7498" w:rsidRPr="00D31A12" w:rsidRDefault="006D7B3E" w:rsidP="008E5FD2">
      <w:pPr>
        <w:bidi/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</w:rPr>
      </w:pP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سعر الوحدة السكنية العائلية المدرجة للبيع: 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u w:val="single"/>
          <w:rtl/>
          <w:lang w:bidi="ar"/>
        </w:rPr>
        <w:t>____________________</w:t>
      </w:r>
    </w:p>
    <w:p w14:paraId="0A15AB63" w14:textId="77777777" w:rsidR="006D7B3E" w:rsidRPr="00D31A12" w:rsidRDefault="006D7B3E" w:rsidP="008E5FD2">
      <w:pPr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</w:rPr>
      </w:pPr>
    </w:p>
    <w:p w14:paraId="2484D5B9" w14:textId="58222361" w:rsidR="28AC22FB" w:rsidRPr="00D31A12" w:rsidRDefault="28AC22FB" w:rsidP="008E5FD2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D31A12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معلومات إضافية مطلوبة بموجب القوانين أو اللوائح الفيدرالية أو الخاصة بالولاية أو ما شابه ذلك:</w:t>
      </w:r>
      <w:r w:rsidRPr="00D31A12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  <w:r w:rsidRPr="00D31A12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C6C4F" w14:textId="5917976F" w:rsidR="008E5FD2" w:rsidRPr="00D31A12" w:rsidRDefault="008E5FD2" w:rsidP="008E5FD2">
      <w:pPr>
        <w:bidi/>
        <w:rPr>
          <w:rFonts w:asciiTheme="minorBidi" w:eastAsia="Calibri" w:hAnsiTheme="minorBidi"/>
          <w:color w:val="000000" w:themeColor="text1"/>
        </w:rPr>
      </w:pPr>
      <w:r w:rsidRPr="00D31A12">
        <w:rPr>
          <w:rFonts w:asciiTheme="minorBidi" w:eastAsia="Calibri" w:hAnsiTheme="minorBidi"/>
          <w:color w:val="000000" w:themeColor="text1"/>
          <w:rtl/>
          <w:lang w:bidi="ar"/>
        </w:rPr>
        <w:t>توقيع المالك/مدير العقار: ___________</w:t>
      </w:r>
      <w:r w:rsidR="002D19D3" w:rsidRPr="002D19D3">
        <w:rPr>
          <w:rFonts w:asciiTheme="minorBidi" w:eastAsia="Calibri" w:hAnsiTheme="minorBidi" w:cs="Arial"/>
          <w:color w:val="000000" w:themeColor="text1"/>
          <w:rtl/>
          <w:lang w:bidi="ar"/>
        </w:rPr>
        <w:t>_________</w:t>
      </w:r>
      <w:r w:rsidRPr="00D31A12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</w:t>
      </w:r>
    </w:p>
    <w:p w14:paraId="1913ECFE" w14:textId="37E38CB3" w:rsidR="008E5FD2" w:rsidRPr="00D31A12" w:rsidRDefault="008E5FD2" w:rsidP="008E5FD2">
      <w:pPr>
        <w:bidi/>
        <w:rPr>
          <w:rFonts w:asciiTheme="minorBidi" w:eastAsia="Calibri" w:hAnsiTheme="minorBidi"/>
          <w:color w:val="000000" w:themeColor="text1"/>
        </w:rPr>
      </w:pPr>
      <w:r w:rsidRPr="00D31A12">
        <w:rPr>
          <w:rFonts w:asciiTheme="minorBidi" w:eastAsia="Calibri" w:hAnsiTheme="minorBidi"/>
          <w:color w:val="000000" w:themeColor="text1"/>
          <w:rtl/>
          <w:lang w:bidi="ar"/>
        </w:rPr>
        <w:t>اسم المالك/مدير العقار: __________</w:t>
      </w:r>
      <w:r w:rsidR="002D19D3" w:rsidRPr="002D19D3">
        <w:rPr>
          <w:rFonts w:asciiTheme="minorBidi" w:eastAsia="Calibri" w:hAnsiTheme="minorBidi" w:cs="Arial"/>
          <w:color w:val="000000" w:themeColor="text1"/>
          <w:rtl/>
          <w:lang w:bidi="ar"/>
        </w:rPr>
        <w:t>_______</w:t>
      </w:r>
      <w:r w:rsidRPr="00D31A12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</w:t>
      </w:r>
    </w:p>
    <w:p w14:paraId="2C777B08" w14:textId="05CDBB89" w:rsidR="008E5FD2" w:rsidRPr="00D31A12" w:rsidRDefault="008E5FD2" w:rsidP="008E5FD2">
      <w:pPr>
        <w:bidi/>
        <w:rPr>
          <w:rFonts w:asciiTheme="minorBidi" w:eastAsia="Calibri" w:hAnsiTheme="minorBidi"/>
          <w:color w:val="000000" w:themeColor="text1"/>
        </w:rPr>
      </w:pPr>
      <w:r w:rsidRPr="00D31A12">
        <w:rPr>
          <w:rFonts w:asciiTheme="minorBidi" w:eastAsia="Calibri" w:hAnsiTheme="minorBidi"/>
          <w:color w:val="000000" w:themeColor="text1"/>
          <w:rtl/>
          <w:lang w:bidi="ar"/>
        </w:rPr>
        <w:t>رقم هاتف المالك/مدير العقار: ______</w:t>
      </w:r>
      <w:r w:rsidR="002D19D3" w:rsidRPr="002D19D3">
        <w:rPr>
          <w:rFonts w:asciiTheme="minorBidi" w:eastAsia="Calibri" w:hAnsiTheme="minorBidi" w:cs="Arial"/>
          <w:color w:val="000000" w:themeColor="text1"/>
          <w:rtl/>
          <w:lang w:bidi="ar"/>
        </w:rPr>
        <w:t>___</w:t>
      </w:r>
      <w:r w:rsidRPr="00D31A12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_________________________________________________</w:t>
      </w:r>
    </w:p>
    <w:p w14:paraId="7EB7A291" w14:textId="5CB516B8" w:rsidR="008E5FD2" w:rsidRPr="00D31A12" w:rsidRDefault="008E5FD2" w:rsidP="008E5FD2">
      <w:pPr>
        <w:bidi/>
        <w:rPr>
          <w:rFonts w:asciiTheme="minorBidi" w:eastAsia="Calibri" w:hAnsiTheme="minorBidi"/>
          <w:color w:val="000000" w:themeColor="text1"/>
        </w:rPr>
      </w:pPr>
      <w:r w:rsidRPr="00D31A12">
        <w:rPr>
          <w:rFonts w:asciiTheme="minorBidi" w:eastAsia="Calibri" w:hAnsiTheme="minorBidi"/>
          <w:color w:val="000000" w:themeColor="text1"/>
          <w:rtl/>
          <w:lang w:bidi="ar"/>
        </w:rPr>
        <w:t>البريد الإلكتروني للمالك/مدير العقار: ______________________________________________________</w:t>
      </w:r>
    </w:p>
    <w:p w14:paraId="2DFA1A09" w14:textId="37A41A94" w:rsidR="28AC22FB" w:rsidRPr="00D31A12" w:rsidRDefault="28AC22FB" w:rsidP="28AC22FB">
      <w:pPr>
        <w:rPr>
          <w:rFonts w:asciiTheme="minorBidi" w:hAnsiTheme="minorBidi"/>
          <w:sz w:val="28"/>
          <w:szCs w:val="28"/>
        </w:rPr>
      </w:pPr>
    </w:p>
    <w:sectPr w:rsidR="28AC22FB" w:rsidRPr="00D31A1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7ABD" w14:textId="77777777" w:rsidR="005767EF" w:rsidRDefault="005767EF" w:rsidP="00C84A0B">
      <w:pPr>
        <w:spacing w:after="0" w:line="240" w:lineRule="auto"/>
      </w:pPr>
      <w:r>
        <w:separator/>
      </w:r>
    </w:p>
  </w:endnote>
  <w:endnote w:type="continuationSeparator" w:id="0">
    <w:p w14:paraId="7012DACE" w14:textId="77777777" w:rsidR="005767EF" w:rsidRDefault="005767EF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941" w14:textId="31CB9920" w:rsidR="00221B87" w:rsidRDefault="00221B87">
    <w:pPr>
      <w:pStyle w:val="Footer"/>
      <w:bidi/>
      <w:jc w:val="right"/>
    </w:pPr>
    <w:r>
      <w:rPr>
        <w:rtl/>
        <w:lang w:bidi="ar"/>
      </w:rPr>
      <w:t xml:space="preserve">صفحة </w:t>
    </w:r>
    <w:sdt>
      <w:sdtPr>
        <w:rPr>
          <w:rtl/>
        </w:rPr>
        <w:id w:val="1760561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>
          <w:rPr>
            <w:noProof/>
            <w:rtl/>
            <w:lang w:bidi="ar"/>
          </w:rPr>
          <w:t>2</w:t>
        </w:r>
        <w:r>
          <w:rPr>
            <w:noProof/>
            <w:rtl/>
            <w:lang w:bidi="ar"/>
          </w:rPr>
          <w:fldChar w:fldCharType="end"/>
        </w:r>
        <w:r>
          <w:rPr>
            <w:noProof/>
            <w:rtl/>
            <w:lang w:bidi="ar"/>
          </w:rPr>
          <w:t xml:space="preserve"> من __</w:t>
        </w:r>
      </w:sdtContent>
    </w:sdt>
  </w:p>
  <w:p w14:paraId="27A2F51F" w14:textId="77777777" w:rsidR="00221B87" w:rsidRDefault="00221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27B6" w14:textId="77777777" w:rsidR="005767EF" w:rsidRDefault="005767EF" w:rsidP="00C84A0B">
      <w:pPr>
        <w:spacing w:after="0" w:line="240" w:lineRule="auto"/>
      </w:pPr>
      <w:r>
        <w:separator/>
      </w:r>
    </w:p>
  </w:footnote>
  <w:footnote w:type="continuationSeparator" w:id="0">
    <w:p w14:paraId="1033E912" w14:textId="77777777" w:rsidR="005767EF" w:rsidRDefault="005767EF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4DF"/>
    <w:multiLevelType w:val="hybridMultilevel"/>
    <w:tmpl w:val="056C5FDC"/>
    <w:lvl w:ilvl="0" w:tplc="16AE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512">
    <w:abstractNumId w:val="1"/>
  </w:num>
  <w:num w:numId="2" w16cid:durableId="181713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7971"/>
    <w:rsid w:val="000A1989"/>
    <w:rsid w:val="000E6CD6"/>
    <w:rsid w:val="00171DBD"/>
    <w:rsid w:val="001B7498"/>
    <w:rsid w:val="00221B87"/>
    <w:rsid w:val="00291F0E"/>
    <w:rsid w:val="002D19D3"/>
    <w:rsid w:val="003C1649"/>
    <w:rsid w:val="0044055B"/>
    <w:rsid w:val="004B0189"/>
    <w:rsid w:val="004D4A77"/>
    <w:rsid w:val="005767EF"/>
    <w:rsid w:val="005A4DC8"/>
    <w:rsid w:val="00656F7F"/>
    <w:rsid w:val="006D7B3E"/>
    <w:rsid w:val="006F1898"/>
    <w:rsid w:val="007756B0"/>
    <w:rsid w:val="00776DB8"/>
    <w:rsid w:val="007A4B17"/>
    <w:rsid w:val="007A71DF"/>
    <w:rsid w:val="00880979"/>
    <w:rsid w:val="008C1CA5"/>
    <w:rsid w:val="008E5FD2"/>
    <w:rsid w:val="0091280B"/>
    <w:rsid w:val="00A13B39"/>
    <w:rsid w:val="00A53B79"/>
    <w:rsid w:val="00A64199"/>
    <w:rsid w:val="00A84E09"/>
    <w:rsid w:val="00AC0306"/>
    <w:rsid w:val="00B67250"/>
    <w:rsid w:val="00C84A0B"/>
    <w:rsid w:val="00C937C7"/>
    <w:rsid w:val="00CB5ACF"/>
    <w:rsid w:val="00D31A12"/>
    <w:rsid w:val="00DB433B"/>
    <w:rsid w:val="00DF7375"/>
    <w:rsid w:val="00E455B8"/>
    <w:rsid w:val="00EF2949"/>
    <w:rsid w:val="00F5405A"/>
    <w:rsid w:val="094DFEC7"/>
    <w:rsid w:val="28AC22FB"/>
    <w:rsid w:val="38B473AC"/>
    <w:rsid w:val="6226FC32"/>
    <w:rsid w:val="6FC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87"/>
  </w:style>
  <w:style w:type="paragraph" w:styleId="Footer">
    <w:name w:val="footer"/>
    <w:basedOn w:val="Normal"/>
    <w:link w:val="Foot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87"/>
  </w:style>
  <w:style w:type="paragraph" w:styleId="Revision">
    <w:name w:val="Revision"/>
    <w:hidden/>
    <w:uiPriority w:val="99"/>
    <w:semiHidden/>
    <w:rsid w:val="008E5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3D568-0D8A-4080-88C8-5D7F0DBB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14</cp:revision>
  <dcterms:created xsi:type="dcterms:W3CDTF">2023-03-22T20:51:00Z</dcterms:created>
  <dcterms:modified xsi:type="dcterms:W3CDTF">2023-05-01T15:27:00Z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