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EA54B0" w:rsidR="00C84A0B" w:rsidRPr="00C84A0B" w:rsidRDefault="00EE44F8" w:rsidP="0990E82F">
      <w:pPr>
        <w:jc w:val="center"/>
        <w:rPr>
          <w:b/>
          <w:bCs/>
          <w:sz w:val="32"/>
          <w:szCs w:val="32"/>
        </w:rPr>
      </w:pPr>
      <w:r w:rsidRPr="0990E82F">
        <w:rPr>
          <w:b/>
          <w:bCs/>
          <w:sz w:val="32"/>
          <w:szCs w:val="32"/>
        </w:rPr>
        <w:t>120</w:t>
      </w:r>
      <w:r w:rsidR="00A84E09" w:rsidRPr="0990E82F">
        <w:rPr>
          <w:b/>
          <w:bCs/>
          <w:sz w:val="32"/>
          <w:szCs w:val="32"/>
        </w:rPr>
        <w:t xml:space="preserve"> DAY NOTICE TO VACATE</w:t>
      </w:r>
      <w:r w:rsidR="00C84A0B" w:rsidRPr="0990E82F">
        <w:rPr>
          <w:b/>
          <w:bCs/>
          <w:sz w:val="32"/>
          <w:szCs w:val="32"/>
        </w:rPr>
        <w:t xml:space="preserve"> </w:t>
      </w:r>
    </w:p>
    <w:p w14:paraId="3BF430B1" w14:textId="1C979096" w:rsidR="00656F7F" w:rsidRPr="00C84A0B" w:rsidRDefault="006F1898" w:rsidP="0990E82F">
      <w:pPr>
        <w:jc w:val="center"/>
        <w:rPr>
          <w:b/>
          <w:bCs/>
          <w:sz w:val="32"/>
          <w:szCs w:val="32"/>
        </w:rPr>
      </w:pPr>
      <w:r w:rsidRPr="0990E82F">
        <w:rPr>
          <w:b/>
          <w:bCs/>
          <w:sz w:val="32"/>
          <w:szCs w:val="32"/>
        </w:rPr>
        <w:t xml:space="preserve">DUE TO </w:t>
      </w:r>
      <w:r w:rsidR="00EE44F8" w:rsidRPr="0990E82F">
        <w:rPr>
          <w:b/>
          <w:bCs/>
          <w:sz w:val="32"/>
          <w:szCs w:val="32"/>
        </w:rPr>
        <w:t>SUBSTANTIAL REHABILITATION OF UNIT</w:t>
      </w:r>
    </w:p>
    <w:p w14:paraId="6914EC3D" w14:textId="77777777" w:rsidR="003A1A94" w:rsidRPr="00B1203A" w:rsidRDefault="003A1A94" w:rsidP="003A1A9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Date of Notice:____________________________</w:t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br/>
        <w:t>Tenant Name: ____________________________</w:t>
      </w:r>
      <w:r w:rsidRPr="00B1203A">
        <w:rPr>
          <w:sz w:val="24"/>
          <w:szCs w:val="24"/>
        </w:rPr>
        <w:br/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Tenant Address: ___________________________</w:t>
      </w:r>
    </w:p>
    <w:p w14:paraId="373A9753" w14:textId="56AC8401" w:rsidR="00A84E09" w:rsidRPr="00762C2D" w:rsidRDefault="00A84E09" w:rsidP="0990E82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62C2D">
        <w:rPr>
          <w:b/>
          <w:bCs/>
          <w:i/>
          <w:iCs/>
          <w:sz w:val="28"/>
          <w:szCs w:val="28"/>
          <w:u w:val="single"/>
        </w:rPr>
        <w:t>THIS IS AN EVICTION NOTICE</w:t>
      </w:r>
    </w:p>
    <w:p w14:paraId="73931390" w14:textId="77777777" w:rsidR="004222D7" w:rsidRDefault="00520928" w:rsidP="38E01309">
      <w:pPr>
        <w:rPr>
          <w:b/>
          <w:bCs/>
          <w:sz w:val="32"/>
          <w:szCs w:val="32"/>
        </w:rPr>
      </w:pPr>
      <w:r w:rsidRPr="00DD2E63">
        <w:rPr>
          <w:b/>
          <w:bCs/>
          <w:sz w:val="32"/>
          <w:szCs w:val="32"/>
        </w:rPr>
        <w:t xml:space="preserve">Pursuant to KCC 12.25.030(A)(5), your </w:t>
      </w:r>
      <w:r w:rsidR="00A84E09" w:rsidRPr="00DD2E63">
        <w:rPr>
          <w:b/>
          <w:bCs/>
          <w:sz w:val="32"/>
          <w:szCs w:val="32"/>
        </w:rPr>
        <w:t xml:space="preserve">landlord is giving you </w:t>
      </w:r>
      <w:r w:rsidR="00EE44F8" w:rsidRPr="00DD2E63">
        <w:rPr>
          <w:b/>
          <w:bCs/>
          <w:sz w:val="32"/>
          <w:szCs w:val="32"/>
        </w:rPr>
        <w:t>120</w:t>
      </w:r>
      <w:r w:rsidR="00A84E09" w:rsidRPr="00DD2E63">
        <w:rPr>
          <w:b/>
          <w:bCs/>
          <w:sz w:val="32"/>
          <w:szCs w:val="32"/>
        </w:rPr>
        <w:t xml:space="preserve"> days</w:t>
      </w:r>
      <w:r w:rsidR="00D10D2A" w:rsidRPr="00DD2E63">
        <w:rPr>
          <w:b/>
          <w:bCs/>
          <w:sz w:val="32"/>
          <w:szCs w:val="32"/>
        </w:rPr>
        <w:t>’ notice</w:t>
      </w:r>
      <w:r w:rsidR="00A84E09" w:rsidRPr="00DD2E63">
        <w:rPr>
          <w:b/>
          <w:bCs/>
          <w:sz w:val="32"/>
          <w:szCs w:val="32"/>
        </w:rPr>
        <w:t xml:space="preserve"> to leave the rental unit </w:t>
      </w:r>
      <w:r w:rsidR="006F1898" w:rsidRPr="00DD2E63">
        <w:rPr>
          <w:b/>
          <w:bCs/>
          <w:sz w:val="32"/>
          <w:szCs w:val="32"/>
        </w:rPr>
        <w:t xml:space="preserve">because the landlord </w:t>
      </w:r>
      <w:r w:rsidR="00EE44F8" w:rsidRPr="00DD2E63">
        <w:rPr>
          <w:b/>
          <w:bCs/>
          <w:sz w:val="32"/>
          <w:szCs w:val="32"/>
        </w:rPr>
        <w:t xml:space="preserve">is </w:t>
      </w:r>
      <w:r w:rsidR="00BC58D4" w:rsidRPr="00DD2E63">
        <w:rPr>
          <w:b/>
          <w:bCs/>
          <w:sz w:val="32"/>
          <w:szCs w:val="32"/>
        </w:rPr>
        <w:t>performing extensive repairs that cannot be completed unless the unit is empty.</w:t>
      </w:r>
    </w:p>
    <w:p w14:paraId="34DC4BB9" w14:textId="6BCEB217" w:rsidR="00C84A0B" w:rsidRPr="00DD2E63" w:rsidRDefault="00C84A0B" w:rsidP="38E01309">
      <w:pPr>
        <w:rPr>
          <w:i/>
          <w:iCs/>
          <w:sz w:val="32"/>
          <w:szCs w:val="32"/>
        </w:rPr>
      </w:pPr>
      <w:r w:rsidRPr="00DD2E63">
        <w:rPr>
          <w:b/>
          <w:bCs/>
          <w:sz w:val="32"/>
          <w:szCs w:val="32"/>
        </w:rPr>
        <w:t>You must move out of the unit by</w:t>
      </w:r>
      <w:r w:rsidR="007756B0" w:rsidRPr="00DD2E63">
        <w:rPr>
          <w:b/>
          <w:bCs/>
          <w:sz w:val="32"/>
          <w:szCs w:val="32"/>
        </w:rPr>
        <w:t xml:space="preserve"> </w:t>
      </w:r>
      <w:r w:rsidR="004655DE" w:rsidRPr="00DD2E6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_______ (DATE)</w:t>
      </w:r>
      <w:r w:rsidR="00B020F8" w:rsidRPr="00DD2E6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  <w:r w:rsidR="004655DE" w:rsidRPr="00DD2E63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004655DE" w:rsidRPr="00DD2E63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Deadline to move out shall be </w:t>
      </w:r>
      <w:r w:rsidR="004655DE" w:rsidRPr="00DD2E63">
        <w:rPr>
          <w:rFonts w:ascii="Calibri" w:eastAsia="Calibri" w:hAnsi="Calibri" w:cs="Calibri"/>
          <w:i/>
          <w:iCs/>
          <w:color w:val="000000" w:themeColor="text1"/>
          <w:sz w:val="32"/>
          <w:szCs w:val="32"/>
          <w:u w:val="single"/>
        </w:rPr>
        <w:t>at least</w:t>
      </w:r>
      <w:r w:rsidR="004655DE" w:rsidRPr="00DD2E63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 120 days from date of this notice</w:t>
      </w:r>
      <w:r w:rsidR="001B2F43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>.</w:t>
      </w:r>
      <w:r w:rsidR="004655DE" w:rsidRPr="00DD2E6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1A4A21" w:rsidRPr="00DD2E63">
        <w:rPr>
          <w:i/>
          <w:iCs/>
          <w:sz w:val="32"/>
          <w:szCs w:val="32"/>
        </w:rPr>
        <w:t xml:space="preserve">This </w:t>
      </w:r>
      <w:r w:rsidRPr="00DD2E63">
        <w:rPr>
          <w:i/>
          <w:iCs/>
          <w:sz w:val="32"/>
          <w:szCs w:val="32"/>
        </w:rPr>
        <w:t xml:space="preserve">notice can be given no sooner than </w:t>
      </w:r>
      <w:r w:rsidR="00EE44F8" w:rsidRPr="00DD2E63">
        <w:rPr>
          <w:i/>
          <w:iCs/>
          <w:sz w:val="32"/>
          <w:szCs w:val="32"/>
        </w:rPr>
        <w:t>120</w:t>
      </w:r>
      <w:r w:rsidRPr="00DD2E63">
        <w:rPr>
          <w:i/>
          <w:iCs/>
          <w:sz w:val="32"/>
          <w:szCs w:val="32"/>
        </w:rPr>
        <w:t xml:space="preserve"> days prior to the end of the tenant’s lease term</w:t>
      </w:r>
      <w:r w:rsidR="00ED03D5" w:rsidRPr="00DD2E63">
        <w:rPr>
          <w:i/>
          <w:iCs/>
          <w:sz w:val="32"/>
          <w:szCs w:val="32"/>
        </w:rPr>
        <w:t xml:space="preserve"> or month-to-month tenancy.</w:t>
      </w:r>
    </w:p>
    <w:p w14:paraId="7832EC66" w14:textId="77777777" w:rsidR="004655DE" w:rsidRPr="00DD2E63" w:rsidRDefault="004655DE" w:rsidP="004655DE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DD2E63">
        <w:rPr>
          <w:rFonts w:ascii="Calibri" w:eastAsia="Calibri" w:hAnsi="Calibri" w:cs="Calibri"/>
          <w:b/>
          <w:bCs/>
          <w:sz w:val="32"/>
          <w:szCs w:val="32"/>
        </w:rPr>
        <w:t xml:space="preserve">If you do not leave the unit, your landlord can take you to court to remove you from the unit. </w:t>
      </w:r>
      <w:r w:rsidRPr="00DD2E6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Under state law, if you remain in the unit after the end of the notice period, you may be eligible for free legal representation if you are a qualifying low-income tenant. </w:t>
      </w:r>
    </w:p>
    <w:p w14:paraId="1A670915" w14:textId="4A8E4B25" w:rsidR="22E59382" w:rsidRPr="000A078F" w:rsidRDefault="22E59382" w:rsidP="22E5938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0A078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To Find Legal Help, Rental Assistance, and other Resources:</w:t>
      </w:r>
      <w:r w:rsidRPr="000A078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33A96C08" w14:textId="77777777" w:rsidR="004655DE" w:rsidRPr="000A078F" w:rsidRDefault="004655DE" w:rsidP="00465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0A078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Contact the Housing Justice Project, which provides free legal representation to eligible tenants, by calling 206-580-0762 </w:t>
      </w:r>
    </w:p>
    <w:p w14:paraId="05A248E6" w14:textId="77777777" w:rsidR="004655DE" w:rsidRPr="000A078F" w:rsidRDefault="004655DE" w:rsidP="00465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0A078F">
        <w:rPr>
          <w:rFonts w:ascii="Calibri" w:eastAsia="Calibri" w:hAnsi="Calibri" w:cs="Calibri"/>
          <w:color w:val="000000" w:themeColor="text1"/>
          <w:sz w:val="28"/>
          <w:szCs w:val="28"/>
        </w:rPr>
        <w:t>Call 211 to find rental assistance and other resources</w:t>
      </w:r>
    </w:p>
    <w:p w14:paraId="3DD358CD" w14:textId="77777777" w:rsidR="004655DE" w:rsidRPr="000A078F" w:rsidRDefault="004655DE" w:rsidP="00465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0A078F">
        <w:rPr>
          <w:rFonts w:ascii="Calibri" w:eastAsia="Calibri" w:hAnsi="Calibri" w:cs="Calibri"/>
          <w:color w:val="000000" w:themeColor="text1"/>
          <w:sz w:val="28"/>
          <w:szCs w:val="28"/>
        </w:rPr>
        <w:t>Veterans can call the King County Veterans Program at 206-263-8387</w:t>
      </w:r>
    </w:p>
    <w:p w14:paraId="7002819E" w14:textId="77777777" w:rsidR="004655DE" w:rsidRPr="000A078F" w:rsidRDefault="004655DE" w:rsidP="00465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0A078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Find additional information about your rights at </w:t>
      </w:r>
      <w:hyperlink r:id="rId10">
        <w:r w:rsidRPr="000A078F">
          <w:rPr>
            <w:rStyle w:val="Hyperlink"/>
            <w:rFonts w:ascii="Calibri" w:eastAsia="Calibri" w:hAnsi="Calibri" w:cs="Calibri"/>
            <w:sz w:val="28"/>
            <w:szCs w:val="28"/>
          </w:rPr>
          <w:t>washingtonlawhelp.org</w:t>
        </w:r>
      </w:hyperlink>
    </w:p>
    <w:p w14:paraId="75233773" w14:textId="5113C057" w:rsidR="00EE44F8" w:rsidRPr="000A078F" w:rsidRDefault="00C84A0B" w:rsidP="00216B6A">
      <w:pPr>
        <w:rPr>
          <w:sz w:val="28"/>
          <w:szCs w:val="28"/>
        </w:rPr>
      </w:pPr>
      <w:r w:rsidRPr="000A078F">
        <w:rPr>
          <w:sz w:val="28"/>
          <w:szCs w:val="28"/>
        </w:rPr>
        <w:t xml:space="preserve">If the landlord </w:t>
      </w:r>
      <w:r w:rsidR="006F1898" w:rsidRPr="000A078F">
        <w:rPr>
          <w:sz w:val="28"/>
          <w:szCs w:val="28"/>
        </w:rPr>
        <w:t xml:space="preserve">does </w:t>
      </w:r>
      <w:r w:rsidR="00541CCA" w:rsidRPr="000A078F">
        <w:rPr>
          <w:sz w:val="28"/>
          <w:szCs w:val="28"/>
        </w:rPr>
        <w:t xml:space="preserve">not </w:t>
      </w:r>
      <w:r w:rsidR="00EE44F8" w:rsidRPr="000A078F">
        <w:rPr>
          <w:sz w:val="28"/>
          <w:szCs w:val="28"/>
        </w:rPr>
        <w:t>substantially rehabilitate the</w:t>
      </w:r>
      <w:r w:rsidR="006F1898" w:rsidRPr="000A078F">
        <w:rPr>
          <w:sz w:val="28"/>
          <w:szCs w:val="28"/>
        </w:rPr>
        <w:t xml:space="preserve"> unit</w:t>
      </w:r>
      <w:r w:rsidR="00541CCA" w:rsidRPr="000A078F">
        <w:rPr>
          <w:sz w:val="28"/>
          <w:szCs w:val="28"/>
        </w:rPr>
        <w:t xml:space="preserve"> after you move</w:t>
      </w:r>
      <w:r w:rsidRPr="000A078F">
        <w:rPr>
          <w:sz w:val="28"/>
          <w:szCs w:val="28"/>
        </w:rPr>
        <w:t xml:space="preserve">, the landlord may have committed a violation of King County code. Contact one of the above legal aid organizations to learn more about your rights. </w:t>
      </w:r>
      <w:r w:rsidR="00216B6A">
        <w:rPr>
          <w:sz w:val="28"/>
          <w:szCs w:val="28"/>
        </w:rPr>
        <w:br/>
      </w:r>
      <w:r w:rsidR="00EE44F8" w:rsidRPr="000A078F">
        <w:rPr>
          <w:sz w:val="28"/>
          <w:szCs w:val="28"/>
        </w:rPr>
        <w:br/>
      </w:r>
      <w:bookmarkStart w:id="0" w:name="_Hlk130375472"/>
      <w:r w:rsidR="006F1898" w:rsidRPr="000A078F">
        <w:rPr>
          <w:b/>
          <w:bCs/>
          <w:sz w:val="28"/>
          <w:szCs w:val="28"/>
        </w:rPr>
        <w:t xml:space="preserve">LANDLORDS </w:t>
      </w:r>
      <w:r w:rsidR="00EE44F8" w:rsidRPr="000A078F">
        <w:rPr>
          <w:b/>
          <w:bCs/>
          <w:sz w:val="28"/>
          <w:szCs w:val="28"/>
        </w:rPr>
        <w:t xml:space="preserve">MUST </w:t>
      </w:r>
      <w:r w:rsidR="00BD60F6" w:rsidRPr="000A078F">
        <w:rPr>
          <w:b/>
          <w:bCs/>
          <w:sz w:val="28"/>
          <w:szCs w:val="28"/>
        </w:rPr>
        <w:t>ATTACH</w:t>
      </w:r>
      <w:r w:rsidR="00EE44F8" w:rsidRPr="000A078F">
        <w:rPr>
          <w:b/>
          <w:bCs/>
          <w:sz w:val="28"/>
          <w:szCs w:val="28"/>
        </w:rPr>
        <w:t xml:space="preserve"> </w:t>
      </w:r>
      <w:r w:rsidR="00BD60F6" w:rsidRPr="000A078F">
        <w:rPr>
          <w:b/>
          <w:bCs/>
          <w:sz w:val="28"/>
          <w:szCs w:val="28"/>
        </w:rPr>
        <w:t xml:space="preserve">A COPY OF </w:t>
      </w:r>
      <w:r w:rsidR="00EE44F8" w:rsidRPr="000A078F">
        <w:rPr>
          <w:b/>
          <w:bCs/>
          <w:sz w:val="28"/>
          <w:szCs w:val="28"/>
        </w:rPr>
        <w:t xml:space="preserve">THE </w:t>
      </w:r>
      <w:r w:rsidR="00BD60F6" w:rsidRPr="000A078F">
        <w:rPr>
          <w:b/>
          <w:bCs/>
          <w:sz w:val="28"/>
          <w:szCs w:val="28"/>
        </w:rPr>
        <w:t xml:space="preserve">COMPLETED </w:t>
      </w:r>
      <w:r w:rsidR="005D1B2F" w:rsidRPr="000A078F">
        <w:rPr>
          <w:b/>
          <w:bCs/>
          <w:sz w:val="28"/>
          <w:szCs w:val="28"/>
        </w:rPr>
        <w:t xml:space="preserve">KING COUNTY </w:t>
      </w:r>
      <w:r w:rsidR="00EE44F8" w:rsidRPr="000A078F">
        <w:rPr>
          <w:b/>
          <w:bCs/>
          <w:sz w:val="28"/>
          <w:szCs w:val="28"/>
        </w:rPr>
        <w:t xml:space="preserve">PERMIT </w:t>
      </w:r>
      <w:r w:rsidR="00EE44F8" w:rsidRPr="000A078F">
        <w:rPr>
          <w:b/>
          <w:bCs/>
          <w:sz w:val="28"/>
          <w:szCs w:val="28"/>
        </w:rPr>
        <w:lastRenderedPageBreak/>
        <w:t>APPLICATION FOR THE REHABILITAT</w:t>
      </w:r>
      <w:r w:rsidR="17A5962E" w:rsidRPr="000A078F">
        <w:rPr>
          <w:b/>
          <w:bCs/>
          <w:sz w:val="28"/>
          <w:szCs w:val="28"/>
        </w:rPr>
        <w:t>I</w:t>
      </w:r>
      <w:r w:rsidR="00EE44F8" w:rsidRPr="000A078F">
        <w:rPr>
          <w:b/>
          <w:bCs/>
          <w:sz w:val="28"/>
          <w:szCs w:val="28"/>
        </w:rPr>
        <w:t xml:space="preserve">ON </w:t>
      </w:r>
      <w:r w:rsidR="00541CCA" w:rsidRPr="000A078F">
        <w:rPr>
          <w:b/>
          <w:bCs/>
          <w:sz w:val="28"/>
          <w:szCs w:val="28"/>
        </w:rPr>
        <w:t xml:space="preserve">WORK </w:t>
      </w:r>
      <w:r w:rsidR="008E7B32" w:rsidRPr="000A078F">
        <w:rPr>
          <w:b/>
          <w:bCs/>
          <w:sz w:val="28"/>
          <w:szCs w:val="28"/>
        </w:rPr>
        <w:t>UPON WHICH THIS NOTICE IS BASED</w:t>
      </w:r>
      <w:r w:rsidR="00D10D2A" w:rsidRPr="000A078F">
        <w:rPr>
          <w:b/>
          <w:bCs/>
          <w:sz w:val="28"/>
          <w:szCs w:val="28"/>
        </w:rPr>
        <w:t xml:space="preserve"> WITH THIS NOTICE</w:t>
      </w:r>
      <w:bookmarkEnd w:id="0"/>
    </w:p>
    <w:p w14:paraId="5514F035" w14:textId="77777777" w:rsidR="00DD2E63" w:rsidRPr="000A078F" w:rsidRDefault="00DD2E63" w:rsidP="4CC992ED">
      <w:pPr>
        <w:rPr>
          <w:sz w:val="28"/>
          <w:szCs w:val="28"/>
        </w:rPr>
      </w:pPr>
      <w:r w:rsidRPr="000A078F">
        <w:rPr>
          <w:sz w:val="28"/>
          <w:szCs w:val="28"/>
        </w:rPr>
        <w:t xml:space="preserve">Detailed Description of Rehabilitation and Repair Work: </w:t>
      </w:r>
    </w:p>
    <w:p w14:paraId="4A3B2925" w14:textId="404DF689" w:rsidR="00EE44F8" w:rsidRPr="000A078F" w:rsidRDefault="00DD2E63" w:rsidP="4CC992ED">
      <w:pPr>
        <w:rPr>
          <w:sz w:val="28"/>
          <w:szCs w:val="28"/>
        </w:rPr>
      </w:pPr>
      <w:r w:rsidRPr="000A078F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EE44F8" w:rsidRPr="000A078F">
        <w:rPr>
          <w:sz w:val="28"/>
          <w:szCs w:val="28"/>
        </w:rPr>
        <w:br/>
      </w:r>
    </w:p>
    <w:p w14:paraId="140A53C5" w14:textId="1F50024A" w:rsidR="00A84E09" w:rsidRPr="000A078F" w:rsidRDefault="3BECDA3E" w:rsidP="3BECDA3E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0A078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Additional information required by federal, state, or similar laws and/or regulations:</w:t>
      </w:r>
      <w:r w:rsidRPr="000A078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0A078F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8867157" w14:textId="579E885C" w:rsidR="00A84E09" w:rsidRDefault="00A84E09" w:rsidP="3BECDA3E"/>
    <w:p w14:paraId="37A5A631" w14:textId="77777777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Signature: ____________________________________________________</w:t>
      </w:r>
    </w:p>
    <w:p w14:paraId="68E573F3" w14:textId="77777777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Name:_______________________________________________________</w:t>
      </w:r>
    </w:p>
    <w:p w14:paraId="459E1C6D" w14:textId="77777777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Phone Number:________________________________________________</w:t>
      </w:r>
    </w:p>
    <w:p w14:paraId="5DB551B2" w14:textId="77777777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Email:________________________________________________________</w:t>
      </w:r>
    </w:p>
    <w:p w14:paraId="77E21752" w14:textId="77777777" w:rsidR="004655DE" w:rsidRPr="00A84E09" w:rsidRDefault="004655DE" w:rsidP="3BECDA3E"/>
    <w:sectPr w:rsidR="004655DE" w:rsidRPr="00A84E0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CB84" w14:textId="77777777" w:rsidR="00F66AE5" w:rsidRDefault="00F66AE5" w:rsidP="00C84A0B">
      <w:pPr>
        <w:spacing w:after="0" w:line="240" w:lineRule="auto"/>
      </w:pPr>
      <w:r>
        <w:separator/>
      </w:r>
    </w:p>
  </w:endnote>
  <w:endnote w:type="continuationSeparator" w:id="0">
    <w:p w14:paraId="0A4FF919" w14:textId="77777777" w:rsidR="00F66AE5" w:rsidRDefault="00F66AE5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C1DA" w14:textId="65FAF3AF" w:rsidR="00D10D2A" w:rsidRDefault="00D10D2A">
    <w:pPr>
      <w:pStyle w:val="Footer"/>
      <w:jc w:val="right"/>
    </w:pPr>
    <w:r>
      <w:t xml:space="preserve">Page </w:t>
    </w:r>
    <w:sdt>
      <w:sdtPr>
        <w:id w:val="-5118336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4655DE">
          <w:rPr>
            <w:noProof/>
          </w:rPr>
          <w:t>__</w:t>
        </w:r>
      </w:sdtContent>
    </w:sdt>
  </w:p>
  <w:p w14:paraId="3510C57D" w14:textId="77777777" w:rsidR="00D10D2A" w:rsidRDefault="00D10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54E8" w14:textId="77777777" w:rsidR="00F66AE5" w:rsidRDefault="00F66AE5" w:rsidP="00C84A0B">
      <w:pPr>
        <w:spacing w:after="0" w:line="240" w:lineRule="auto"/>
      </w:pPr>
      <w:r>
        <w:separator/>
      </w:r>
    </w:p>
  </w:footnote>
  <w:footnote w:type="continuationSeparator" w:id="0">
    <w:p w14:paraId="211C3144" w14:textId="77777777" w:rsidR="00F66AE5" w:rsidRDefault="00F66AE5" w:rsidP="00C84A0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5rX49Bq" int2:invalidationBookmarkName="" int2:hashCode="QI8lULVJ+sgPe2" int2:id="OCvla5p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7513"/>
    <w:multiLevelType w:val="hybridMultilevel"/>
    <w:tmpl w:val="4B2AE430"/>
    <w:lvl w:ilvl="0" w:tplc="AFE4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5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8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8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6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74675">
    <w:abstractNumId w:val="1"/>
  </w:num>
  <w:num w:numId="2" w16cid:durableId="88128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A078F"/>
    <w:rsid w:val="001A4A21"/>
    <w:rsid w:val="001B2F43"/>
    <w:rsid w:val="00216B6A"/>
    <w:rsid w:val="003A1A94"/>
    <w:rsid w:val="003C55DC"/>
    <w:rsid w:val="004222D7"/>
    <w:rsid w:val="004655DE"/>
    <w:rsid w:val="0051568F"/>
    <w:rsid w:val="00520928"/>
    <w:rsid w:val="00541CCA"/>
    <w:rsid w:val="005D1B2F"/>
    <w:rsid w:val="00656F7F"/>
    <w:rsid w:val="006F1898"/>
    <w:rsid w:val="00762C2D"/>
    <w:rsid w:val="007756B0"/>
    <w:rsid w:val="008E7B32"/>
    <w:rsid w:val="009C1E4A"/>
    <w:rsid w:val="00A16AD5"/>
    <w:rsid w:val="00A53B79"/>
    <w:rsid w:val="00A84E09"/>
    <w:rsid w:val="00B020F8"/>
    <w:rsid w:val="00BC58D4"/>
    <w:rsid w:val="00BD60F6"/>
    <w:rsid w:val="00C84A0B"/>
    <w:rsid w:val="00D10D2A"/>
    <w:rsid w:val="00D70E2F"/>
    <w:rsid w:val="00D82090"/>
    <w:rsid w:val="00DD2E63"/>
    <w:rsid w:val="00DE1367"/>
    <w:rsid w:val="00E455B8"/>
    <w:rsid w:val="00ED03D5"/>
    <w:rsid w:val="00EE44F8"/>
    <w:rsid w:val="00F66AE5"/>
    <w:rsid w:val="0990E82F"/>
    <w:rsid w:val="0C6A2C25"/>
    <w:rsid w:val="17A5962E"/>
    <w:rsid w:val="22E59382"/>
    <w:rsid w:val="25E47795"/>
    <w:rsid w:val="2644A9ED"/>
    <w:rsid w:val="344E8C46"/>
    <w:rsid w:val="371738CA"/>
    <w:rsid w:val="38E01309"/>
    <w:rsid w:val="3BECDA3E"/>
    <w:rsid w:val="4CC992ED"/>
    <w:rsid w:val="52287FBD"/>
    <w:rsid w:val="56C37FCB"/>
    <w:rsid w:val="7C9B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2A"/>
  </w:style>
  <w:style w:type="paragraph" w:styleId="Footer">
    <w:name w:val="footer"/>
    <w:basedOn w:val="Normal"/>
    <w:link w:val="FooterChar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2A"/>
  </w:style>
  <w:style w:type="paragraph" w:styleId="Revision">
    <w:name w:val="Revision"/>
    <w:hidden/>
    <w:uiPriority w:val="99"/>
    <w:semiHidden/>
    <w:rsid w:val="009C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6980e-4198-4628-8d93-58fbd882ae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290E2DFB8F4887E1B6B2DEEB29B6" ma:contentTypeVersion="14" ma:contentTypeDescription="Create a new document." ma:contentTypeScope="" ma:versionID="48392076c2558ae7d42f9e67bd2cf5cd">
  <xsd:schema xmlns:xsd="http://www.w3.org/2001/XMLSchema" xmlns:xs="http://www.w3.org/2001/XMLSchema" xmlns:p="http://schemas.microsoft.com/office/2006/metadata/properties" xmlns:ns3="3629bc4f-7477-4d4f-bc16-fefab4bfa7bf" xmlns:ns4="2ec6980e-4198-4628-8d93-58fbd882ae01" targetNamespace="http://schemas.microsoft.com/office/2006/metadata/properties" ma:root="true" ma:fieldsID="5c8360a63c8087c7de422741670cf81c" ns3:_="" ns4:_="">
    <xsd:import namespace="3629bc4f-7477-4d4f-bc16-fefab4bfa7bf"/>
    <xsd:import namespace="2ec6980e-4198-4628-8d93-58fbd882a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bc4f-7477-4d4f-bc16-fefab4bf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980e-4198-4628-8d93-58fbd882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78448-5F46-4EFD-82CC-FF1E1BB54047}">
  <ds:schemaRefs>
    <ds:schemaRef ds:uri="http://purl.org/dc/dcmitype/"/>
    <ds:schemaRef ds:uri="http://www.w3.org/XML/1998/namespace"/>
    <ds:schemaRef ds:uri="http://schemas.microsoft.com/office/2006/metadata/properties"/>
    <ds:schemaRef ds:uri="3629bc4f-7477-4d4f-bc16-fefab4bfa7b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ec6980e-4198-4628-8d93-58fbd882ae0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C61892-44D4-40BE-BA91-FE9AEEE7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bc4f-7477-4d4f-bc16-fefab4bfa7bf"/>
    <ds:schemaRef ds:uri="2ec6980e-4198-4628-8d93-58fbd882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Maykovich, Xochitl</cp:lastModifiedBy>
  <cp:revision>13</cp:revision>
  <dcterms:created xsi:type="dcterms:W3CDTF">2023-03-22T21:03:00Z</dcterms:created>
  <dcterms:modified xsi:type="dcterms:W3CDTF">2023-03-23T20:21:00Z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0x01010010A6290E2DFB8F4887E1B6B2DEEB29B6</vt:lpwstr>
  </property>
</Properties>
</file>