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75059FAA" w:rsidR="00C84A0B" w:rsidRPr="00B64E1B" w:rsidRDefault="00A84E09" w:rsidP="456BF4B0">
      <w:pPr>
        <w:bidi/>
        <w:jc w:val="center"/>
        <w:rPr>
          <w:rFonts w:asciiTheme="minorBidi" w:hAnsiTheme="minorBidi"/>
          <w:b/>
          <w:bCs/>
          <w:sz w:val="32"/>
          <w:szCs w:val="32"/>
        </w:rPr>
      </w:pPr>
      <w:r w:rsidRPr="00B64E1B">
        <w:rPr>
          <w:rFonts w:asciiTheme="minorBidi" w:hAnsiTheme="minorBidi"/>
          <w:b/>
          <w:bCs/>
          <w:sz w:val="32"/>
          <w:szCs w:val="32"/>
          <w:rtl/>
          <w:lang w:bidi="ar"/>
        </w:rPr>
        <w:t xml:space="preserve">إخطار مدته 90 يومًا بالإخلاء </w:t>
      </w:r>
    </w:p>
    <w:p w14:paraId="3BF430B1" w14:textId="126F6F3A" w:rsidR="00656F7F" w:rsidRPr="00B64E1B" w:rsidRDefault="00C84A0B" w:rsidP="456BF4B0">
      <w:pPr>
        <w:bidi/>
        <w:jc w:val="center"/>
        <w:rPr>
          <w:rFonts w:asciiTheme="minorBidi" w:hAnsiTheme="minorBidi"/>
          <w:b/>
          <w:bCs/>
          <w:sz w:val="32"/>
          <w:szCs w:val="32"/>
        </w:rPr>
      </w:pPr>
      <w:r w:rsidRPr="00B64E1B">
        <w:rPr>
          <w:rFonts w:asciiTheme="minorBidi" w:hAnsiTheme="minorBidi"/>
          <w:b/>
          <w:bCs/>
          <w:sz w:val="32"/>
          <w:szCs w:val="32"/>
          <w:rtl/>
          <w:lang w:bidi="ar"/>
        </w:rPr>
        <w:t>سينتقل المالك أو أسرته إلى الوحدة</w:t>
      </w:r>
    </w:p>
    <w:p w14:paraId="0CE8F2E4" w14:textId="1118EADB" w:rsidR="002C0A5E" w:rsidRPr="00B64E1B" w:rsidRDefault="002C0A5E" w:rsidP="002C0A5E">
      <w:pPr>
        <w:bidi/>
        <w:rPr>
          <w:rFonts w:asciiTheme="minorBidi" w:eastAsia="Calibri" w:hAnsiTheme="minorBidi"/>
          <w:color w:val="000000" w:themeColor="text1"/>
          <w:sz w:val="24"/>
          <w:szCs w:val="24"/>
        </w:rPr>
      </w:pPr>
      <w:r w:rsidRPr="00B64E1B">
        <w:rPr>
          <w:rFonts w:asciiTheme="minorBidi" w:hAnsiTheme="minorBidi"/>
          <w:color w:val="000000" w:themeColor="text1"/>
          <w:sz w:val="24"/>
          <w:szCs w:val="24"/>
          <w:rtl/>
          <w:lang w:bidi="ar"/>
        </w:rPr>
        <w:t>تاريخ الإخطار: _____________________</w:t>
      </w:r>
      <w:r w:rsidR="00B64E1B" w:rsidRPr="00B64E1B">
        <w:rPr>
          <w:rFonts w:asciiTheme="minorBidi" w:hAnsiTheme="minorBidi"/>
          <w:color w:val="000000" w:themeColor="text1"/>
          <w:sz w:val="24"/>
          <w:szCs w:val="24"/>
          <w:rtl/>
          <w:lang w:bidi="ar"/>
        </w:rPr>
        <w:t>_</w:t>
      </w:r>
      <w:r w:rsidRPr="00B64E1B">
        <w:rPr>
          <w:rFonts w:asciiTheme="minorBidi" w:hAnsiTheme="minorBidi"/>
          <w:color w:val="000000" w:themeColor="text1"/>
          <w:sz w:val="24"/>
          <w:szCs w:val="24"/>
          <w:rtl/>
          <w:lang w:bidi="ar"/>
        </w:rPr>
        <w:t>_______</w:t>
      </w:r>
      <w:r w:rsidRPr="00B64E1B">
        <w:rPr>
          <w:rFonts w:asciiTheme="minorBidi" w:hAnsiTheme="minorBidi"/>
          <w:color w:val="000000" w:themeColor="text1"/>
          <w:sz w:val="24"/>
          <w:szCs w:val="24"/>
        </w:rPr>
        <w:br/>
      </w:r>
      <w:r w:rsidRPr="00B64E1B">
        <w:rPr>
          <w:rFonts w:asciiTheme="minorBidi" w:hAnsiTheme="minorBidi"/>
          <w:color w:val="000000" w:themeColor="text1"/>
          <w:sz w:val="24"/>
          <w:szCs w:val="24"/>
          <w:rtl/>
          <w:lang w:bidi="ar"/>
        </w:rPr>
        <w:t>اسم المستأجر: _________________</w:t>
      </w:r>
      <w:r w:rsidR="00B64E1B" w:rsidRPr="00B64E1B">
        <w:rPr>
          <w:rFonts w:asciiTheme="minorBidi" w:hAnsiTheme="minorBidi"/>
          <w:color w:val="000000" w:themeColor="text1"/>
          <w:sz w:val="24"/>
          <w:szCs w:val="24"/>
          <w:rtl/>
          <w:lang w:bidi="ar"/>
        </w:rPr>
        <w:t>__</w:t>
      </w:r>
      <w:r w:rsidRPr="00B64E1B">
        <w:rPr>
          <w:rFonts w:asciiTheme="minorBidi" w:hAnsiTheme="minorBidi"/>
          <w:color w:val="000000" w:themeColor="text1"/>
          <w:sz w:val="24"/>
          <w:szCs w:val="24"/>
          <w:rtl/>
          <w:lang w:bidi="ar"/>
        </w:rPr>
        <w:t>___________</w:t>
      </w:r>
      <w:r w:rsidRPr="00B64E1B">
        <w:rPr>
          <w:rFonts w:asciiTheme="minorBidi" w:hAnsiTheme="minorBidi"/>
          <w:sz w:val="24"/>
          <w:szCs w:val="24"/>
        </w:rPr>
        <w:br/>
      </w:r>
      <w:r w:rsidRPr="00B64E1B">
        <w:rPr>
          <w:rFonts w:asciiTheme="minorBidi" w:hAnsiTheme="minorBidi"/>
          <w:color w:val="000000" w:themeColor="text1"/>
          <w:sz w:val="24"/>
          <w:szCs w:val="24"/>
          <w:rtl/>
          <w:lang w:bidi="ar"/>
        </w:rPr>
        <w:t>عنوان المستأجر: ____________________________</w:t>
      </w:r>
    </w:p>
    <w:p w14:paraId="45014449" w14:textId="15C96298" w:rsidR="00396D2F" w:rsidRPr="00B64E1B" w:rsidRDefault="00A84E09" w:rsidP="16195009">
      <w:pPr>
        <w:bidi/>
        <w:jc w:val="center"/>
        <w:rPr>
          <w:rFonts w:asciiTheme="minorBidi" w:hAnsiTheme="minorBidi"/>
          <w:b/>
          <w:bCs/>
          <w:i/>
          <w:iCs/>
          <w:sz w:val="28"/>
          <w:szCs w:val="28"/>
          <w:u w:val="single"/>
        </w:rPr>
      </w:pPr>
      <w:r w:rsidRPr="00B64E1B">
        <w:rPr>
          <w:rFonts w:asciiTheme="minorBidi" w:hAnsiTheme="minorBidi"/>
          <w:b/>
          <w:bCs/>
          <w:i/>
          <w:iCs/>
          <w:sz w:val="28"/>
          <w:szCs w:val="28"/>
          <w:u w:val="single"/>
          <w:rtl/>
          <w:lang w:bidi="ar"/>
        </w:rPr>
        <w:t>هذا إخطار بالإخلاء</w:t>
      </w:r>
    </w:p>
    <w:p w14:paraId="09416D89" w14:textId="6E17AC16" w:rsidR="002C0A5E" w:rsidRPr="00B64E1B" w:rsidRDefault="0091522F" w:rsidP="456BF4B0">
      <w:pPr>
        <w:bidi/>
        <w:rPr>
          <w:rFonts w:asciiTheme="minorBidi" w:hAnsiTheme="minorBidi"/>
          <w:b/>
          <w:bCs/>
          <w:sz w:val="32"/>
          <w:szCs w:val="32"/>
        </w:rPr>
      </w:pPr>
      <w:r w:rsidRPr="00B64E1B">
        <w:rPr>
          <w:rFonts w:asciiTheme="minorBidi" w:hAnsiTheme="minorBidi"/>
          <w:b/>
          <w:bCs/>
          <w:sz w:val="32"/>
          <w:szCs w:val="32"/>
          <w:rtl/>
          <w:lang w:bidi="ar"/>
        </w:rPr>
        <w:t xml:space="preserve">بموجب المادة </w:t>
      </w:r>
      <w:r w:rsidRPr="00B64E1B">
        <w:rPr>
          <w:rFonts w:asciiTheme="minorBidi" w:hAnsiTheme="minorBidi"/>
          <w:b/>
          <w:bCs/>
          <w:sz w:val="32"/>
          <w:szCs w:val="32"/>
          <w:lang w:bidi="ar"/>
        </w:rPr>
        <w:t>12.25.030(</w:t>
      </w:r>
      <w:r w:rsidRPr="00B64E1B">
        <w:rPr>
          <w:rFonts w:asciiTheme="minorBidi" w:hAnsiTheme="minorBidi"/>
          <w:b/>
          <w:bCs/>
          <w:sz w:val="32"/>
          <w:szCs w:val="32"/>
        </w:rPr>
        <w:t>A)(3</w:t>
      </w:r>
      <w:r w:rsidRPr="00B64E1B">
        <w:rPr>
          <w:rFonts w:asciiTheme="minorBidi" w:hAnsiTheme="minorBidi"/>
          <w:b/>
          <w:bCs/>
          <w:sz w:val="32"/>
          <w:szCs w:val="32"/>
          <w:lang w:bidi="ar"/>
        </w:rPr>
        <w:t>)</w:t>
      </w:r>
      <w:r w:rsidRPr="00B64E1B">
        <w:rPr>
          <w:rFonts w:asciiTheme="minorBidi" w:hAnsiTheme="minorBidi"/>
          <w:b/>
          <w:bCs/>
          <w:sz w:val="32"/>
          <w:szCs w:val="32"/>
          <w:rtl/>
          <w:lang w:bidi="ar"/>
        </w:rPr>
        <w:t xml:space="preserve"> من </w:t>
      </w:r>
      <w:r w:rsidRPr="00B64E1B">
        <w:rPr>
          <w:rFonts w:asciiTheme="minorBidi" w:hAnsiTheme="minorBidi"/>
          <w:b/>
          <w:bCs/>
          <w:sz w:val="32"/>
          <w:szCs w:val="32"/>
        </w:rPr>
        <w:t>King County Code</w:t>
      </w:r>
      <w:r w:rsidRPr="00B64E1B">
        <w:rPr>
          <w:rFonts w:asciiTheme="minorBidi" w:hAnsiTheme="minorBidi"/>
          <w:b/>
          <w:bCs/>
          <w:sz w:val="32"/>
          <w:szCs w:val="32"/>
          <w:rtl/>
          <w:lang w:bidi="ar"/>
        </w:rPr>
        <w:t xml:space="preserve"> (</w:t>
      </w:r>
      <w:r w:rsidR="00954C2D">
        <w:rPr>
          <w:rFonts w:asciiTheme="minorBidi" w:hAnsiTheme="minorBidi"/>
          <w:b/>
          <w:bCs/>
          <w:sz w:val="32"/>
          <w:szCs w:val="32"/>
          <w:lang w:bidi="ar"/>
        </w:rPr>
        <w:t>KCC</w:t>
      </w:r>
      <w:r w:rsidR="00954C2D">
        <w:rPr>
          <w:rFonts w:asciiTheme="minorBidi" w:hAnsiTheme="minorBidi"/>
          <w:b/>
          <w:bCs/>
          <w:sz w:val="32"/>
          <w:szCs w:val="32"/>
          <w:rtl/>
          <w:lang w:bidi="ar-EG"/>
        </w:rPr>
        <w:t xml:space="preserve">، </w:t>
      </w:r>
      <w:r w:rsidRPr="00B64E1B">
        <w:rPr>
          <w:rFonts w:asciiTheme="minorBidi" w:hAnsiTheme="minorBidi"/>
          <w:b/>
          <w:bCs/>
          <w:sz w:val="32"/>
          <w:szCs w:val="32"/>
          <w:rtl/>
          <w:lang w:bidi="ar"/>
        </w:rPr>
        <w:t xml:space="preserve">قانون مقاطعة كينج)، يقدم لك المالك إخطارًا مدته 90 يومًا لمغادرة الوحدة المؤجرة حتى ينتقل المالك أو أسرته إلى الوحدة، ولا توجد وحدة شاغرة ومتاحة في نفس المبنى تكافئ في جوهرها هذه الوحدة. </w:t>
      </w:r>
    </w:p>
    <w:p w14:paraId="34DC4BB9" w14:textId="041471CC" w:rsidR="00C84A0B" w:rsidRPr="00B64E1B" w:rsidRDefault="00C84A0B" w:rsidP="456BF4B0">
      <w:pPr>
        <w:bidi/>
        <w:rPr>
          <w:rFonts w:asciiTheme="minorBidi" w:hAnsiTheme="minorBidi"/>
          <w:b/>
          <w:bCs/>
          <w:i/>
          <w:iCs/>
          <w:sz w:val="32"/>
          <w:szCs w:val="32"/>
        </w:rPr>
      </w:pPr>
      <w:r w:rsidRPr="00B64E1B">
        <w:rPr>
          <w:rFonts w:asciiTheme="minorBidi" w:hAnsiTheme="minorBidi"/>
          <w:b/>
          <w:bCs/>
          <w:sz w:val="32"/>
          <w:szCs w:val="32"/>
          <w:rtl/>
          <w:lang w:bidi="ar"/>
        </w:rPr>
        <w:t>عليك مغادرة الوحدة بحلول __________</w:t>
      </w:r>
      <w:r w:rsidRPr="00B64E1B">
        <w:rPr>
          <w:rFonts w:asciiTheme="minorBidi" w:hAnsiTheme="minorBidi"/>
          <w:b/>
          <w:bCs/>
          <w:color w:val="000000" w:themeColor="text1"/>
          <w:sz w:val="32"/>
          <w:szCs w:val="32"/>
          <w:rtl/>
          <w:lang w:bidi="ar"/>
        </w:rPr>
        <w:t>(</w:t>
      </w:r>
      <w:r w:rsidRPr="00B64E1B">
        <w:rPr>
          <w:rFonts w:asciiTheme="minorBidi" w:hAnsiTheme="minorBidi"/>
          <w:b/>
          <w:bCs/>
          <w:color w:val="000000" w:themeColor="text1"/>
          <w:sz w:val="32"/>
          <w:szCs w:val="32"/>
        </w:rPr>
        <w:t>DATE</w:t>
      </w:r>
      <w:r w:rsidRPr="00B64E1B">
        <w:rPr>
          <w:rFonts w:asciiTheme="minorBidi" w:hAnsiTheme="minorBidi"/>
          <w:b/>
          <w:bCs/>
          <w:color w:val="000000" w:themeColor="text1"/>
          <w:sz w:val="32"/>
          <w:szCs w:val="32"/>
          <w:rtl/>
          <w:lang w:bidi="ar"/>
        </w:rPr>
        <w:t>)</w:t>
      </w:r>
      <w:r w:rsidRPr="00B64E1B">
        <w:rPr>
          <w:rFonts w:asciiTheme="minorBidi" w:hAnsiTheme="minorBidi"/>
          <w:color w:val="000000" w:themeColor="text1"/>
          <w:sz w:val="32"/>
          <w:szCs w:val="32"/>
          <w:rtl/>
          <w:lang w:bidi="ar"/>
        </w:rPr>
        <w:t xml:space="preserve">، </w:t>
      </w:r>
      <w:r w:rsidRPr="00B64E1B">
        <w:rPr>
          <w:rFonts w:asciiTheme="minorBidi" w:hAnsiTheme="minorBidi"/>
          <w:i/>
          <w:iCs/>
          <w:color w:val="000000" w:themeColor="text1"/>
          <w:sz w:val="32"/>
          <w:szCs w:val="32"/>
          <w:rtl/>
          <w:lang w:bidi="ar"/>
        </w:rPr>
        <w:t xml:space="preserve">ويجب أن يكون آخر موعد للمغادرة بعد 90 يومًا </w:t>
      </w:r>
      <w:r w:rsidRPr="00B64E1B">
        <w:rPr>
          <w:rFonts w:asciiTheme="minorBidi" w:hAnsiTheme="minorBidi"/>
          <w:i/>
          <w:iCs/>
          <w:color w:val="000000" w:themeColor="text1"/>
          <w:sz w:val="32"/>
          <w:szCs w:val="32"/>
          <w:u w:val="single"/>
          <w:rtl/>
          <w:lang w:bidi="ar"/>
        </w:rPr>
        <w:t>على الأقل</w:t>
      </w:r>
      <w:r w:rsidRPr="00B64E1B">
        <w:rPr>
          <w:rFonts w:asciiTheme="minorBidi" w:hAnsiTheme="minorBidi"/>
          <w:i/>
          <w:iCs/>
          <w:color w:val="000000" w:themeColor="text1"/>
          <w:sz w:val="32"/>
          <w:szCs w:val="32"/>
          <w:rtl/>
          <w:lang w:bidi="ar"/>
        </w:rPr>
        <w:t xml:space="preserve"> من تاريخ هذا الإخطار. ولا يمكن أن يكون هذا التاريخ قبل 90 يومًا من نهاية مدة اتفاقية الإيجار أو الإيجار الشهري.</w:t>
      </w:r>
      <w:r w:rsidRPr="00B64E1B">
        <w:rPr>
          <w:rFonts w:asciiTheme="minorBidi" w:hAnsiTheme="minorBidi"/>
          <w:b/>
          <w:bCs/>
          <w:color w:val="000000" w:themeColor="text1"/>
          <w:sz w:val="32"/>
          <w:szCs w:val="32"/>
        </w:rPr>
        <w:t xml:space="preserve"> </w:t>
      </w:r>
    </w:p>
    <w:p w14:paraId="31A33EA3" w14:textId="2B38BF88" w:rsidR="00440C51" w:rsidRPr="00B64E1B" w:rsidRDefault="00BC7E9E" w:rsidP="456BF4B0">
      <w:pPr>
        <w:bidi/>
        <w:rPr>
          <w:rFonts w:asciiTheme="minorBidi" w:eastAsia="Calibri" w:hAnsiTheme="minorBidi"/>
          <w:color w:val="000000" w:themeColor="text1"/>
          <w:sz w:val="32"/>
          <w:szCs w:val="32"/>
        </w:rPr>
      </w:pPr>
      <w:r w:rsidRPr="00B64E1B">
        <w:rPr>
          <w:rFonts w:asciiTheme="minorBidi" w:eastAsia="Calibri" w:hAnsiTheme="minorBidi"/>
          <w:b/>
          <w:bCs/>
          <w:sz w:val="32"/>
          <w:szCs w:val="32"/>
          <w:rtl/>
          <w:lang w:bidi="ar"/>
        </w:rPr>
        <w:t xml:space="preserve">إذا لم تغادر الوحدة، يمكن لمالك العقار مقاضاتك لإجبارك على مغادرة الوحدة. </w:t>
      </w:r>
      <w:r w:rsidRPr="00B64E1B">
        <w:rPr>
          <w:rFonts w:asciiTheme="minorBidi" w:eastAsia="Calibri" w:hAnsiTheme="minorBidi"/>
          <w:b/>
          <w:bCs/>
          <w:color w:val="000000" w:themeColor="text1"/>
          <w:sz w:val="32"/>
          <w:szCs w:val="32"/>
          <w:rtl/>
          <w:lang w:bidi="ar"/>
        </w:rPr>
        <w:t>ووفقًا لقانون الولاية، إذا بقيتَ في الوحدة بعد انتهاء مدة الإخطار، فقد تكون مؤهلًا للحصول على تمثيل قانوني مجاني إذا كنت مستأجرًا ذا دخل منخفض يستوفي الشروط.</w:t>
      </w:r>
      <w:r w:rsidRPr="00B64E1B">
        <w:rPr>
          <w:rFonts w:asciiTheme="minorBidi" w:eastAsia="Calibri" w:hAnsiTheme="minorBidi"/>
          <w:b/>
          <w:bCs/>
          <w:color w:val="000000" w:themeColor="text1"/>
          <w:sz w:val="32"/>
          <w:szCs w:val="32"/>
        </w:rPr>
        <w:t xml:space="preserve"> </w:t>
      </w:r>
    </w:p>
    <w:p w14:paraId="5E790F1A" w14:textId="72C88F3C" w:rsidR="16195009" w:rsidRPr="00B64E1B" w:rsidRDefault="16195009" w:rsidP="16195009">
      <w:pPr>
        <w:bidi/>
        <w:jc w:val="center"/>
        <w:rPr>
          <w:rFonts w:asciiTheme="minorBidi" w:eastAsia="Calibri" w:hAnsiTheme="minorBidi"/>
          <w:color w:val="000000" w:themeColor="text1"/>
          <w:sz w:val="28"/>
          <w:szCs w:val="28"/>
        </w:rPr>
      </w:pPr>
      <w:r w:rsidRPr="00B64E1B">
        <w:rPr>
          <w:rFonts w:asciiTheme="minorBidi" w:eastAsia="Calibri" w:hAnsiTheme="minorBidi"/>
          <w:b/>
          <w:bCs/>
          <w:color w:val="000000" w:themeColor="text1"/>
          <w:sz w:val="28"/>
          <w:szCs w:val="28"/>
          <w:u w:val="single"/>
          <w:rtl/>
          <w:lang w:bidi="ar"/>
        </w:rPr>
        <w:t>للحصول على المساعدة القانونية والمساعدة في الإيجار وغيرهما من الموارد، يمكنك اتباع الخطوات التالية:</w:t>
      </w:r>
      <w:r w:rsidRPr="00B64E1B">
        <w:rPr>
          <w:rFonts w:asciiTheme="minorBidi" w:eastAsia="Calibri" w:hAnsiTheme="minorBidi"/>
          <w:b/>
          <w:bCs/>
          <w:color w:val="000000" w:themeColor="text1"/>
          <w:sz w:val="28"/>
          <w:szCs w:val="28"/>
          <w:rtl/>
          <w:lang w:bidi="ar"/>
        </w:rPr>
        <w:t xml:space="preserve"> </w:t>
      </w:r>
    </w:p>
    <w:p w14:paraId="3692ECAF" w14:textId="77777777" w:rsidR="00BC7E9E" w:rsidRPr="00B64E1B" w:rsidRDefault="00BC7E9E" w:rsidP="00BC7E9E">
      <w:pPr>
        <w:pStyle w:val="ListParagraph"/>
        <w:numPr>
          <w:ilvl w:val="0"/>
          <w:numId w:val="2"/>
        </w:numPr>
        <w:bidi/>
        <w:rPr>
          <w:rFonts w:asciiTheme="minorBidi" w:eastAsiaTheme="minorEastAsia" w:hAnsiTheme="minorBidi"/>
          <w:color w:val="000000" w:themeColor="text1"/>
          <w:sz w:val="28"/>
          <w:szCs w:val="28"/>
        </w:rPr>
      </w:pPr>
      <w:r w:rsidRPr="00B64E1B">
        <w:rPr>
          <w:rFonts w:asciiTheme="minorBidi" w:eastAsia="Calibri" w:hAnsiTheme="minorBidi"/>
          <w:color w:val="000000" w:themeColor="text1"/>
          <w:sz w:val="28"/>
          <w:szCs w:val="28"/>
          <w:rtl/>
          <w:lang w:bidi="ar"/>
        </w:rPr>
        <w:t xml:space="preserve">تواصل مع </w:t>
      </w:r>
      <w:r w:rsidRPr="00B64E1B">
        <w:rPr>
          <w:rFonts w:asciiTheme="minorBidi" w:eastAsia="Calibri" w:hAnsiTheme="minorBidi"/>
          <w:color w:val="000000" w:themeColor="text1"/>
          <w:sz w:val="28"/>
          <w:szCs w:val="28"/>
        </w:rPr>
        <w:t>Housing Justice Project</w:t>
      </w:r>
      <w:r w:rsidRPr="00B64E1B">
        <w:rPr>
          <w:rFonts w:asciiTheme="minorBidi" w:eastAsia="Calibri" w:hAnsiTheme="minorBidi"/>
          <w:color w:val="000000" w:themeColor="text1"/>
          <w:sz w:val="28"/>
          <w:szCs w:val="28"/>
          <w:rtl/>
          <w:lang w:bidi="ar"/>
        </w:rPr>
        <w:t xml:space="preserve">، الذي يوفر تمثيلًا قانونيًّا مجانيًّا للمستأجرين المؤهلين، عن طريق الاتصال على رقم </w:t>
      </w:r>
      <w:r w:rsidRPr="00B64E1B">
        <w:rPr>
          <w:rFonts w:asciiTheme="minorBidi" w:eastAsia="Calibri" w:hAnsiTheme="minorBidi"/>
          <w:color w:val="000000" w:themeColor="text1"/>
          <w:sz w:val="28"/>
          <w:szCs w:val="28"/>
          <w:lang w:bidi="ar"/>
        </w:rPr>
        <w:t>206-580-0762</w:t>
      </w:r>
      <w:r w:rsidRPr="00B64E1B">
        <w:rPr>
          <w:rFonts w:asciiTheme="minorBidi" w:eastAsia="Calibri" w:hAnsiTheme="minorBidi"/>
          <w:color w:val="000000" w:themeColor="text1"/>
          <w:sz w:val="28"/>
          <w:szCs w:val="28"/>
          <w:rtl/>
          <w:lang w:bidi="ar"/>
        </w:rPr>
        <w:t xml:space="preserve">. </w:t>
      </w:r>
    </w:p>
    <w:p w14:paraId="3D8EBF01" w14:textId="77777777" w:rsidR="00BC7E9E" w:rsidRPr="00B64E1B" w:rsidRDefault="00BC7E9E" w:rsidP="00BC7E9E">
      <w:pPr>
        <w:pStyle w:val="ListParagraph"/>
        <w:numPr>
          <w:ilvl w:val="0"/>
          <w:numId w:val="2"/>
        </w:numPr>
        <w:bidi/>
        <w:rPr>
          <w:rFonts w:asciiTheme="minorBidi" w:eastAsiaTheme="minorEastAsia" w:hAnsiTheme="minorBidi"/>
          <w:color w:val="000000" w:themeColor="text1"/>
          <w:sz w:val="28"/>
          <w:szCs w:val="28"/>
        </w:rPr>
      </w:pPr>
      <w:r w:rsidRPr="00B64E1B">
        <w:rPr>
          <w:rFonts w:asciiTheme="minorBidi" w:eastAsia="Calibri" w:hAnsiTheme="minorBidi"/>
          <w:color w:val="000000" w:themeColor="text1"/>
          <w:sz w:val="28"/>
          <w:szCs w:val="28"/>
          <w:rtl/>
          <w:lang w:bidi="ar"/>
        </w:rPr>
        <w:t>اتصل على رقم 211 للحصول على المساعدة في الإيجار وغيرها من الموارد.</w:t>
      </w:r>
    </w:p>
    <w:p w14:paraId="28426381" w14:textId="77777777" w:rsidR="00BC7E9E" w:rsidRPr="00B64E1B" w:rsidRDefault="00BC7E9E" w:rsidP="00BC7E9E">
      <w:pPr>
        <w:pStyle w:val="ListParagraph"/>
        <w:numPr>
          <w:ilvl w:val="0"/>
          <w:numId w:val="2"/>
        </w:numPr>
        <w:bidi/>
        <w:rPr>
          <w:rFonts w:asciiTheme="minorBidi" w:eastAsiaTheme="minorEastAsia" w:hAnsiTheme="minorBidi"/>
          <w:color w:val="000000" w:themeColor="text1"/>
          <w:sz w:val="28"/>
          <w:szCs w:val="28"/>
        </w:rPr>
      </w:pPr>
      <w:r w:rsidRPr="00B64E1B">
        <w:rPr>
          <w:rFonts w:asciiTheme="minorBidi" w:eastAsia="Calibri" w:hAnsiTheme="minorBidi"/>
          <w:color w:val="000000" w:themeColor="text1"/>
          <w:sz w:val="28"/>
          <w:szCs w:val="28"/>
          <w:rtl/>
          <w:lang w:bidi="ar"/>
        </w:rPr>
        <w:t xml:space="preserve">يمكن للمحاربين القدامى التواصل مع </w:t>
      </w:r>
      <w:r w:rsidRPr="00B64E1B">
        <w:rPr>
          <w:rFonts w:asciiTheme="minorBidi" w:eastAsia="Calibri" w:hAnsiTheme="minorBidi"/>
          <w:color w:val="000000" w:themeColor="text1"/>
          <w:sz w:val="28"/>
          <w:szCs w:val="28"/>
        </w:rPr>
        <w:t>Veterans Program</w:t>
      </w:r>
      <w:r w:rsidRPr="00B64E1B">
        <w:rPr>
          <w:rFonts w:asciiTheme="minorBidi" w:eastAsia="Calibri" w:hAnsiTheme="minorBidi"/>
          <w:color w:val="000000" w:themeColor="text1"/>
          <w:sz w:val="28"/>
          <w:szCs w:val="28"/>
          <w:rtl/>
          <w:lang w:bidi="ar"/>
        </w:rPr>
        <w:t xml:space="preserve"> (برنامج المحاربين القدامى) في </w:t>
      </w:r>
      <w:r w:rsidRPr="00B64E1B">
        <w:rPr>
          <w:rFonts w:asciiTheme="minorBidi" w:eastAsia="Calibri" w:hAnsiTheme="minorBidi"/>
          <w:color w:val="000000" w:themeColor="text1"/>
          <w:sz w:val="28"/>
          <w:szCs w:val="28"/>
        </w:rPr>
        <w:t>King County</w:t>
      </w:r>
      <w:r w:rsidRPr="00B64E1B">
        <w:rPr>
          <w:rFonts w:asciiTheme="minorBidi" w:eastAsia="Calibri" w:hAnsiTheme="minorBidi"/>
          <w:color w:val="000000" w:themeColor="text1"/>
          <w:sz w:val="28"/>
          <w:szCs w:val="28"/>
          <w:rtl/>
          <w:lang w:bidi="ar"/>
        </w:rPr>
        <w:t xml:space="preserve"> على رقم </w:t>
      </w:r>
      <w:r w:rsidRPr="00B64E1B">
        <w:rPr>
          <w:rFonts w:asciiTheme="minorBidi" w:eastAsia="Calibri" w:hAnsiTheme="minorBidi"/>
          <w:color w:val="000000" w:themeColor="text1"/>
          <w:sz w:val="28"/>
          <w:szCs w:val="28"/>
          <w:lang w:bidi="ar"/>
        </w:rPr>
        <w:t>206-263-8387</w:t>
      </w:r>
      <w:r w:rsidRPr="00B64E1B">
        <w:rPr>
          <w:rFonts w:asciiTheme="minorBidi" w:eastAsia="Calibri" w:hAnsiTheme="minorBidi"/>
          <w:color w:val="000000" w:themeColor="text1"/>
          <w:sz w:val="28"/>
          <w:szCs w:val="28"/>
          <w:rtl/>
          <w:lang w:bidi="ar"/>
        </w:rPr>
        <w:t>.</w:t>
      </w:r>
    </w:p>
    <w:p w14:paraId="15F0130C" w14:textId="77777777" w:rsidR="00BC7E9E" w:rsidRPr="00B64E1B" w:rsidRDefault="00BC7E9E" w:rsidP="00BC7E9E">
      <w:pPr>
        <w:pStyle w:val="ListParagraph"/>
        <w:numPr>
          <w:ilvl w:val="0"/>
          <w:numId w:val="2"/>
        </w:numPr>
        <w:bidi/>
        <w:rPr>
          <w:rFonts w:asciiTheme="minorBidi" w:eastAsiaTheme="minorEastAsia" w:hAnsiTheme="minorBidi"/>
          <w:color w:val="000000" w:themeColor="text1"/>
          <w:sz w:val="28"/>
          <w:szCs w:val="28"/>
        </w:rPr>
      </w:pPr>
      <w:r w:rsidRPr="00B64E1B">
        <w:rPr>
          <w:rFonts w:asciiTheme="minorBidi" w:eastAsia="Calibri" w:hAnsiTheme="minorBidi"/>
          <w:color w:val="000000" w:themeColor="text1"/>
          <w:sz w:val="28"/>
          <w:szCs w:val="28"/>
          <w:rtl/>
          <w:lang w:bidi="ar"/>
        </w:rPr>
        <w:t xml:space="preserve">يمكن العثور على معلومات إضافية عن حقوقك على الموقع الإلكتروني </w:t>
      </w:r>
      <w:hyperlink r:id="rId10">
        <w:r w:rsidRPr="00B64E1B">
          <w:rPr>
            <w:rStyle w:val="Hyperlink"/>
            <w:rFonts w:asciiTheme="minorBidi" w:eastAsia="Calibri" w:hAnsiTheme="minorBidi"/>
            <w:sz w:val="28"/>
            <w:szCs w:val="28"/>
          </w:rPr>
          <w:t>washingtonlawhelp.org</w:t>
        </w:r>
      </w:hyperlink>
    </w:p>
    <w:p w14:paraId="793A3EA0" w14:textId="03F699C5" w:rsidR="00C84A0B" w:rsidRPr="00B64E1B" w:rsidRDefault="00C84A0B" w:rsidP="16195009">
      <w:pPr>
        <w:bidi/>
        <w:rPr>
          <w:rFonts w:asciiTheme="minorBidi" w:hAnsiTheme="minorBidi"/>
          <w:sz w:val="28"/>
          <w:szCs w:val="28"/>
        </w:rPr>
      </w:pPr>
      <w:r w:rsidRPr="00B64E1B">
        <w:rPr>
          <w:rFonts w:asciiTheme="minorBidi" w:hAnsiTheme="minorBidi"/>
          <w:sz w:val="28"/>
          <w:szCs w:val="28"/>
          <w:rtl/>
          <w:lang w:bidi="ar"/>
        </w:rPr>
        <w:t xml:space="preserve">إذا لم ينتقل المالك أو أسرته إلى الوحدة بعد مغادرتك، فقد يخالف المالك بذلك قانون مقاطعة </w:t>
      </w:r>
      <w:r w:rsidR="00B64E1B" w:rsidRPr="00B64E1B">
        <w:rPr>
          <w:rFonts w:asciiTheme="minorBidi" w:hAnsiTheme="minorBidi"/>
          <w:sz w:val="28"/>
          <w:szCs w:val="28"/>
          <w:lang w:bidi="ar"/>
        </w:rPr>
        <w:br/>
      </w:r>
      <w:r w:rsidRPr="00B64E1B">
        <w:rPr>
          <w:rFonts w:asciiTheme="minorBidi" w:hAnsiTheme="minorBidi"/>
          <w:sz w:val="28"/>
          <w:szCs w:val="28"/>
        </w:rPr>
        <w:t>King County</w:t>
      </w:r>
      <w:r w:rsidRPr="00B64E1B">
        <w:rPr>
          <w:rFonts w:asciiTheme="minorBidi" w:hAnsiTheme="minorBidi"/>
          <w:sz w:val="28"/>
          <w:szCs w:val="28"/>
          <w:rtl/>
          <w:lang w:bidi="ar"/>
        </w:rPr>
        <w:t xml:space="preserve">. تواصَل مع أحد الموارد المذكورة أعلاه لمعرفة المزيد عن حقوقك. </w:t>
      </w:r>
    </w:p>
    <w:p w14:paraId="1190A09C" w14:textId="77777777" w:rsidR="00B64E1B" w:rsidRPr="00B64E1B" w:rsidRDefault="00B64E1B">
      <w:pPr>
        <w:rPr>
          <w:rFonts w:asciiTheme="minorBidi" w:hAnsiTheme="minorBidi"/>
          <w:b/>
          <w:bCs/>
          <w:sz w:val="28"/>
          <w:szCs w:val="28"/>
          <w:rtl/>
          <w:lang w:bidi="ar"/>
        </w:rPr>
      </w:pPr>
      <w:r w:rsidRPr="00B64E1B">
        <w:rPr>
          <w:rFonts w:asciiTheme="minorBidi" w:hAnsiTheme="minorBidi"/>
          <w:b/>
          <w:bCs/>
          <w:sz w:val="28"/>
          <w:szCs w:val="28"/>
          <w:rtl/>
          <w:lang w:bidi="ar"/>
        </w:rPr>
        <w:br w:type="page"/>
      </w:r>
    </w:p>
    <w:p w14:paraId="699C10CC" w14:textId="2675D59D" w:rsidR="00C84A0B" w:rsidRPr="00B64E1B" w:rsidRDefault="00C84A0B" w:rsidP="16195009">
      <w:pPr>
        <w:bidi/>
        <w:jc w:val="center"/>
        <w:rPr>
          <w:rFonts w:asciiTheme="minorBidi" w:hAnsiTheme="minorBidi"/>
          <w:b/>
          <w:bCs/>
          <w:sz w:val="28"/>
          <w:szCs w:val="28"/>
        </w:rPr>
      </w:pPr>
      <w:r w:rsidRPr="00B64E1B">
        <w:rPr>
          <w:rFonts w:asciiTheme="minorBidi" w:hAnsiTheme="minorBidi"/>
          <w:b/>
          <w:bCs/>
          <w:sz w:val="28"/>
          <w:szCs w:val="28"/>
          <w:rtl/>
          <w:lang w:bidi="ar"/>
        </w:rPr>
        <w:lastRenderedPageBreak/>
        <w:t>وصف الشخص الذي سينتقل إلى الوحدة</w:t>
      </w:r>
    </w:p>
    <w:p w14:paraId="032F7271" w14:textId="7D64A40F" w:rsidR="00A84E09" w:rsidRPr="00B64E1B" w:rsidRDefault="00EA68C9" w:rsidP="16195009">
      <w:pPr>
        <w:bidi/>
        <w:rPr>
          <w:rFonts w:asciiTheme="minorBidi" w:hAnsiTheme="minorBidi"/>
          <w:sz w:val="28"/>
          <w:szCs w:val="28"/>
        </w:rPr>
      </w:pPr>
      <w:r w:rsidRPr="00B64E1B">
        <w:rPr>
          <w:rFonts w:asciiTheme="minorBidi" w:hAnsiTheme="minorBidi"/>
          <w:sz w:val="28"/>
          <w:szCs w:val="28"/>
          <w:rtl/>
          <w:lang w:bidi="ar"/>
        </w:rPr>
        <w:t>يجب على المالك تحديد الخانة (الخانات) التي تصف صلة الشخص الذي سينتقل إلى الوحدة. وإذا كان الشخص الذي ينتقل إلى الوحدة لا ينتمي إلى الفئات التالية، فلا يجوز للمالك المضي قدمًا في تقديم الإخطار بالإخلاء هذا.</w:t>
      </w:r>
    </w:p>
    <w:p w14:paraId="71B45932" w14:textId="634EF22F"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116675046"/>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المالك</w:t>
      </w:r>
    </w:p>
    <w:p w14:paraId="0D4B6571" w14:textId="0EF427DC"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204476643"/>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عشير المالك المسجل بموجب الباب رقم 26.60 من</w:t>
      </w:r>
      <w:r w:rsidR="00573538" w:rsidRPr="00B64E1B">
        <w:rPr>
          <w:rFonts w:asciiTheme="minorBidi" w:eastAsia="MS Gothic" w:hAnsiTheme="minorBidi"/>
          <w:b/>
          <w:bCs/>
          <w:sz w:val="28"/>
          <w:szCs w:val="28"/>
          <w:rtl/>
          <w:lang w:bidi="ar"/>
        </w:rPr>
        <w:t xml:space="preserve"> </w:t>
      </w:r>
      <w:r w:rsidR="00573538" w:rsidRPr="00B64E1B">
        <w:rPr>
          <w:rFonts w:asciiTheme="minorBidi" w:eastAsia="MS Gothic" w:hAnsiTheme="minorBidi"/>
          <w:sz w:val="28"/>
          <w:szCs w:val="28"/>
        </w:rPr>
        <w:t>RCW</w:t>
      </w:r>
      <w:r w:rsidR="00573538" w:rsidRPr="00B64E1B">
        <w:rPr>
          <w:rFonts w:asciiTheme="minorBidi" w:eastAsia="MS Gothic" w:hAnsiTheme="minorBidi"/>
          <w:sz w:val="28"/>
          <w:szCs w:val="28"/>
          <w:rtl/>
          <w:lang w:bidi="ar"/>
        </w:rPr>
        <w:t xml:space="preserve"> (قانون واشنطن المُنقح)</w:t>
      </w:r>
    </w:p>
    <w:p w14:paraId="1297EFC1" w14:textId="354B1859"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090429402"/>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زوج المالك</w:t>
      </w:r>
    </w:p>
    <w:p w14:paraId="54DFE9C9" w14:textId="5432731E"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90587772"/>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والد أو والدا المالك/ زوج المالك/ عشير المالك</w:t>
      </w:r>
    </w:p>
    <w:p w14:paraId="0F150C4B" w14:textId="2B9EBC98"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513180842"/>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جد أو جدة المالك/ زوج المالك/عشير المالك</w:t>
      </w:r>
    </w:p>
    <w:p w14:paraId="18DE5AFC" w14:textId="49ED5440"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490911188"/>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أبناء المالك/زوج المالك/عشير المالك</w:t>
      </w:r>
    </w:p>
    <w:p w14:paraId="191B204E" w14:textId="07D1C179" w:rsidR="00A84E09" w:rsidRPr="00B64E1B" w:rsidRDefault="00000000" w:rsidP="16195009">
      <w:pPr>
        <w:bidi/>
        <w:rPr>
          <w:rFonts w:asciiTheme="minorBidi" w:hAnsiTheme="minorBidi"/>
          <w:sz w:val="28"/>
          <w:szCs w:val="28"/>
        </w:rPr>
      </w:pPr>
      <w:sdt>
        <w:sdtPr>
          <w:rPr>
            <w:rFonts w:asciiTheme="minorBidi" w:eastAsia="MS Gothic" w:hAnsiTheme="minorBidi"/>
            <w:sz w:val="28"/>
            <w:szCs w:val="28"/>
            <w:rtl/>
          </w:rPr>
          <w:id w:val="1252695395"/>
          <w:placeholder>
            <w:docPart w:val="DefaultPlaceholder_1081868574"/>
          </w:placeholder>
          <w14:checkbox>
            <w14:checked w14:val="0"/>
            <w14:checkedState w14:val="2612" w14:font="MS Gothic"/>
            <w14:uncheckedState w14:val="2610" w14:font="MS Gothic"/>
          </w14:checkbox>
        </w:sdtPr>
        <w:sdtContent>
          <w:r w:rsidR="00573538" w:rsidRPr="00B64E1B">
            <w:rPr>
              <w:rFonts w:ascii="Segoe UI Symbol" w:eastAsia="MS Gothic" w:hAnsi="Segoe UI Symbol" w:cs="Segoe UI Symbol" w:hint="cs"/>
              <w:sz w:val="28"/>
              <w:szCs w:val="28"/>
              <w:rtl/>
              <w:lang w:bidi="ar"/>
            </w:rPr>
            <w:t>☐</w:t>
          </w:r>
        </w:sdtContent>
      </w:sdt>
      <w:r w:rsidR="00573538" w:rsidRPr="00B64E1B">
        <w:rPr>
          <w:rFonts w:asciiTheme="minorBidi" w:eastAsia="MS Gothic" w:hAnsiTheme="minorBidi"/>
          <w:sz w:val="28"/>
          <w:szCs w:val="28"/>
          <w:rtl/>
          <w:lang w:bidi="ar"/>
        </w:rPr>
        <w:t xml:space="preserve"> أشقاء المالك/زوج المالك/عشير المالك</w:t>
      </w:r>
    </w:p>
    <w:p w14:paraId="2CD06787" w14:textId="03F713A7" w:rsidR="00915E70" w:rsidRPr="00B64E1B" w:rsidRDefault="00C07D6F" w:rsidP="00915E70">
      <w:pPr>
        <w:bidi/>
        <w:rPr>
          <w:rFonts w:asciiTheme="minorBidi" w:hAnsiTheme="minorBidi"/>
          <w:b/>
          <w:bCs/>
          <w:sz w:val="24"/>
          <w:szCs w:val="24"/>
        </w:rPr>
      </w:pPr>
      <w:r w:rsidRPr="00B64E1B">
        <w:rPr>
          <w:rFonts w:asciiTheme="minorBidi" w:hAnsiTheme="minorBidi"/>
          <w:b/>
          <w:bCs/>
          <w:sz w:val="24"/>
          <w:szCs w:val="24"/>
          <w:rtl/>
          <w:lang w:bidi="ar"/>
        </w:rPr>
        <w:t>هل توجد وحدة بديلة غير وحدة المستأجر مكافئة لها في جوهرها وشاغرة ومتاحة في المبنى نفسه يمكن للمالك أو أسرته الانتقال إليها؟</w:t>
      </w:r>
    </w:p>
    <w:p w14:paraId="34A0E2AB" w14:textId="75786931" w:rsidR="00915E70" w:rsidRPr="00B64E1B" w:rsidRDefault="00000000" w:rsidP="00915E70">
      <w:pPr>
        <w:bidi/>
        <w:rPr>
          <w:rFonts w:asciiTheme="minorBidi" w:hAnsiTheme="minorBidi"/>
          <w:sz w:val="24"/>
          <w:szCs w:val="24"/>
        </w:rPr>
      </w:pPr>
      <w:sdt>
        <w:sdtPr>
          <w:rPr>
            <w:rFonts w:asciiTheme="minorBidi" w:eastAsia="MS Gothic" w:hAnsiTheme="minorBidi"/>
            <w:sz w:val="24"/>
            <w:szCs w:val="24"/>
            <w:rtl/>
          </w:rPr>
          <w:id w:val="748854471"/>
          <w:placeholder>
            <w:docPart w:val="986A710F1E0C416FB93C1D086FB3298D"/>
          </w:placeholder>
          <w14:checkbox>
            <w14:checked w14:val="0"/>
            <w14:checkedState w14:val="2612" w14:font="MS Gothic"/>
            <w14:uncheckedState w14:val="2610" w14:font="MS Gothic"/>
          </w14:checkbox>
        </w:sdtPr>
        <w:sdtContent>
          <w:r w:rsidR="00915E70" w:rsidRPr="00B64E1B">
            <w:rPr>
              <w:rFonts w:ascii="Segoe UI Symbol" w:eastAsia="MS Gothic" w:hAnsi="Segoe UI Symbol" w:cs="Segoe UI Symbol" w:hint="cs"/>
              <w:sz w:val="24"/>
              <w:szCs w:val="24"/>
              <w:rtl/>
              <w:lang w:bidi="ar"/>
            </w:rPr>
            <w:t>☐</w:t>
          </w:r>
        </w:sdtContent>
      </w:sdt>
      <w:r w:rsidR="00915E70" w:rsidRPr="00B64E1B">
        <w:rPr>
          <w:rFonts w:asciiTheme="minorBidi" w:eastAsia="MS Gothic" w:hAnsiTheme="minorBidi"/>
          <w:sz w:val="24"/>
          <w:szCs w:val="24"/>
          <w:rtl/>
          <w:lang w:bidi="ar"/>
        </w:rPr>
        <w:t xml:space="preserve"> نعم</w:t>
      </w:r>
    </w:p>
    <w:p w14:paraId="1B248F2B" w14:textId="0AEBFF8B" w:rsidR="00915E70" w:rsidRPr="00B64E1B" w:rsidRDefault="00000000" w:rsidP="00915E70">
      <w:pPr>
        <w:bidi/>
        <w:rPr>
          <w:rFonts w:asciiTheme="minorBidi" w:hAnsiTheme="minorBidi"/>
          <w:sz w:val="24"/>
          <w:szCs w:val="24"/>
        </w:rPr>
      </w:pPr>
      <w:sdt>
        <w:sdtPr>
          <w:rPr>
            <w:rFonts w:asciiTheme="minorBidi" w:eastAsia="MS Gothic" w:hAnsiTheme="minorBidi"/>
            <w:sz w:val="24"/>
            <w:szCs w:val="24"/>
            <w:rtl/>
          </w:rPr>
          <w:id w:val="1551263362"/>
          <w:placeholder>
            <w:docPart w:val="986A710F1E0C416FB93C1D086FB3298D"/>
          </w:placeholder>
          <w14:checkbox>
            <w14:checked w14:val="0"/>
            <w14:checkedState w14:val="2612" w14:font="MS Gothic"/>
            <w14:uncheckedState w14:val="2610" w14:font="MS Gothic"/>
          </w14:checkbox>
        </w:sdtPr>
        <w:sdtContent>
          <w:r w:rsidR="00915E70" w:rsidRPr="00B64E1B">
            <w:rPr>
              <w:rFonts w:ascii="Segoe UI Symbol" w:eastAsia="MS Gothic" w:hAnsi="Segoe UI Symbol" w:cs="Segoe UI Symbol" w:hint="cs"/>
              <w:sz w:val="24"/>
              <w:szCs w:val="24"/>
              <w:rtl/>
              <w:lang w:bidi="ar"/>
            </w:rPr>
            <w:t>☐</w:t>
          </w:r>
        </w:sdtContent>
      </w:sdt>
      <w:r w:rsidR="00915E70" w:rsidRPr="00B64E1B">
        <w:rPr>
          <w:rFonts w:asciiTheme="minorBidi" w:eastAsia="MS Gothic" w:hAnsiTheme="minorBidi"/>
          <w:sz w:val="24"/>
          <w:szCs w:val="24"/>
          <w:rtl/>
          <w:lang w:bidi="ar"/>
        </w:rPr>
        <w:t xml:space="preserve"> لا</w:t>
      </w:r>
    </w:p>
    <w:p w14:paraId="6BDEB4D7" w14:textId="11F35D5B" w:rsidR="00B84349" w:rsidRPr="00B64E1B" w:rsidRDefault="00C80E37" w:rsidP="00DD2946">
      <w:pPr>
        <w:bidi/>
        <w:jc w:val="center"/>
        <w:rPr>
          <w:rFonts w:asciiTheme="minorBidi" w:eastAsia="Calibri" w:hAnsiTheme="minorBidi"/>
          <w:b/>
          <w:bCs/>
          <w:color w:val="000000" w:themeColor="text1"/>
          <w:sz w:val="24"/>
          <w:szCs w:val="24"/>
        </w:rPr>
      </w:pPr>
      <w:r w:rsidRPr="00B64E1B">
        <w:rPr>
          <w:rFonts w:asciiTheme="minorBidi" w:eastAsia="Calibri" w:hAnsiTheme="minorBidi"/>
          <w:b/>
          <w:bCs/>
          <w:color w:val="000000" w:themeColor="text1"/>
          <w:sz w:val="24"/>
          <w:szCs w:val="24"/>
          <w:rtl/>
          <w:lang w:bidi="ar"/>
        </w:rPr>
        <w:t xml:space="preserve">إذا كانت هناك وحدة بديلة في المبنى نفسه ومكافئة في جوهرها وشاغرة ومتاحة للمالك أو أسرته للانتقال إليها، </w:t>
      </w:r>
      <w:r w:rsidRPr="00B64E1B">
        <w:rPr>
          <w:rFonts w:asciiTheme="minorBidi" w:eastAsia="Calibri" w:hAnsiTheme="minorBidi"/>
          <w:b/>
          <w:bCs/>
          <w:color w:val="000000" w:themeColor="text1"/>
          <w:sz w:val="24"/>
          <w:szCs w:val="24"/>
          <w:u w:val="single"/>
          <w:rtl/>
          <w:lang w:bidi="ar"/>
        </w:rPr>
        <w:t>فلا يستطيع</w:t>
      </w:r>
      <w:r w:rsidRPr="00B64E1B">
        <w:rPr>
          <w:rFonts w:asciiTheme="minorBidi" w:eastAsia="Calibri" w:hAnsiTheme="minorBidi"/>
          <w:b/>
          <w:bCs/>
          <w:color w:val="000000" w:themeColor="text1"/>
          <w:sz w:val="24"/>
          <w:szCs w:val="24"/>
          <w:rtl/>
          <w:lang w:bidi="ar"/>
        </w:rPr>
        <w:t xml:space="preserve"> المالك تقديم هذا الإخطار.</w:t>
      </w:r>
    </w:p>
    <w:p w14:paraId="2882A4EF" w14:textId="6BA08DD2" w:rsidR="00A84E09" w:rsidRPr="00B64E1B" w:rsidRDefault="51660AFB" w:rsidP="51660AFB">
      <w:pPr>
        <w:bidi/>
        <w:rPr>
          <w:rFonts w:asciiTheme="minorBidi" w:hAnsiTheme="minorBidi"/>
          <w:sz w:val="24"/>
          <w:szCs w:val="24"/>
        </w:rPr>
      </w:pPr>
      <w:r w:rsidRPr="00B64E1B">
        <w:rPr>
          <w:rFonts w:asciiTheme="minorBidi" w:eastAsia="Calibri" w:hAnsiTheme="minorBidi"/>
          <w:b/>
          <w:bCs/>
          <w:color w:val="000000" w:themeColor="text1"/>
          <w:sz w:val="28"/>
          <w:szCs w:val="28"/>
          <w:u w:val="single"/>
          <w:rtl/>
          <w:lang w:bidi="ar"/>
        </w:rPr>
        <w:t>معلومات إضافية مطلوبة بموجب القوانين أو اللوائح الفيدرالية أو الخاصة بالولاية أو ما شابه ذلك:</w:t>
      </w:r>
      <w:r w:rsidRPr="00B64E1B">
        <w:rPr>
          <w:rFonts w:asciiTheme="minorBidi" w:eastAsia="Calibri" w:hAnsiTheme="minorBidi"/>
          <w:b/>
          <w:bCs/>
          <w:color w:val="000000" w:themeColor="text1"/>
          <w:sz w:val="28"/>
          <w:szCs w:val="28"/>
          <w:rtl/>
          <w:lang w:bidi="ar"/>
        </w:rPr>
        <w:t xml:space="preserve"> </w:t>
      </w:r>
      <w:r w:rsidRPr="00B64E1B">
        <w:rPr>
          <w:rFonts w:asciiTheme="minorBidi" w:eastAsia="Calibri" w:hAnsiTheme="minorBidi"/>
          <w:color w:val="000000" w:themeColor="text1"/>
          <w:sz w:val="28"/>
          <w:szCs w:val="28"/>
          <w:rtl/>
          <w:lang w:bidi="ar"/>
        </w:rPr>
        <w:t>________________________________________________________________________________________________________________________</w:t>
      </w:r>
      <w:r w:rsidRPr="00B64E1B">
        <w:rPr>
          <w:rFonts w:asciiTheme="minorBidi" w:eastAsia="Calibri" w:hAnsiTheme="minorBidi"/>
          <w:color w:val="000000" w:themeColor="text1"/>
          <w:sz w:val="28"/>
          <w:szCs w:val="28"/>
        </w:rPr>
        <w:br/>
      </w:r>
    </w:p>
    <w:p w14:paraId="2E05F538" w14:textId="6DF28260" w:rsidR="00BC7E9E" w:rsidRPr="00B64E1B" w:rsidRDefault="00BC7E9E" w:rsidP="00BC7E9E">
      <w:pPr>
        <w:bidi/>
        <w:rPr>
          <w:rFonts w:asciiTheme="minorBidi" w:eastAsia="Calibri" w:hAnsiTheme="minorBidi"/>
          <w:color w:val="000000" w:themeColor="text1"/>
        </w:rPr>
      </w:pPr>
      <w:r w:rsidRPr="00B64E1B">
        <w:rPr>
          <w:rFonts w:asciiTheme="minorBidi" w:eastAsia="Calibri" w:hAnsiTheme="minorBidi"/>
          <w:color w:val="000000" w:themeColor="text1"/>
          <w:rtl/>
          <w:lang w:bidi="ar"/>
        </w:rPr>
        <w:t>توقيع المالك/مدير العقار: ___________</w:t>
      </w:r>
      <w:r w:rsidR="00B64E1B" w:rsidRPr="00B64E1B">
        <w:rPr>
          <w:rFonts w:asciiTheme="minorBidi" w:eastAsia="Calibri" w:hAnsiTheme="minorBidi" w:cs="Arial"/>
          <w:color w:val="000000" w:themeColor="text1"/>
          <w:rtl/>
          <w:lang w:bidi="ar"/>
        </w:rPr>
        <w:t>_________</w:t>
      </w:r>
      <w:r w:rsidRPr="00B64E1B">
        <w:rPr>
          <w:rFonts w:asciiTheme="minorBidi" w:eastAsia="Calibri" w:hAnsiTheme="minorBidi"/>
          <w:color w:val="000000" w:themeColor="text1"/>
          <w:rtl/>
          <w:lang w:bidi="ar"/>
        </w:rPr>
        <w:t>_________________________________________</w:t>
      </w:r>
    </w:p>
    <w:p w14:paraId="359D37EA" w14:textId="53C0ADF3" w:rsidR="00BC7E9E" w:rsidRPr="00B64E1B" w:rsidRDefault="00BC7E9E" w:rsidP="00BC7E9E">
      <w:pPr>
        <w:bidi/>
        <w:rPr>
          <w:rFonts w:asciiTheme="minorBidi" w:eastAsia="Calibri" w:hAnsiTheme="minorBidi"/>
          <w:color w:val="000000" w:themeColor="text1"/>
        </w:rPr>
      </w:pPr>
      <w:r w:rsidRPr="00B64E1B">
        <w:rPr>
          <w:rFonts w:asciiTheme="minorBidi" w:eastAsia="Calibri" w:hAnsiTheme="minorBidi"/>
          <w:color w:val="000000" w:themeColor="text1"/>
          <w:rtl/>
          <w:lang w:bidi="ar"/>
        </w:rPr>
        <w:t>اسم المالك/مدير العقار: ____________</w:t>
      </w:r>
      <w:r w:rsidR="00B64E1B" w:rsidRPr="00B64E1B">
        <w:rPr>
          <w:rFonts w:asciiTheme="minorBidi" w:eastAsia="Calibri" w:hAnsiTheme="minorBidi" w:cs="Arial"/>
          <w:color w:val="000000" w:themeColor="text1"/>
          <w:rtl/>
          <w:lang w:bidi="ar"/>
        </w:rPr>
        <w:t>_______</w:t>
      </w:r>
      <w:r w:rsidRPr="00B64E1B">
        <w:rPr>
          <w:rFonts w:asciiTheme="minorBidi" w:eastAsia="Calibri" w:hAnsiTheme="minorBidi"/>
          <w:color w:val="000000" w:themeColor="text1"/>
          <w:rtl/>
          <w:lang w:bidi="ar"/>
        </w:rPr>
        <w:t>___________________________________________</w:t>
      </w:r>
    </w:p>
    <w:p w14:paraId="6B76EC4A" w14:textId="3AF9145C" w:rsidR="00BC7E9E" w:rsidRPr="00B64E1B" w:rsidRDefault="00BC7E9E" w:rsidP="00BC7E9E">
      <w:pPr>
        <w:bidi/>
        <w:rPr>
          <w:rFonts w:asciiTheme="minorBidi" w:eastAsia="Calibri" w:hAnsiTheme="minorBidi"/>
          <w:color w:val="000000" w:themeColor="text1"/>
        </w:rPr>
      </w:pPr>
      <w:r w:rsidRPr="00B64E1B">
        <w:rPr>
          <w:rFonts w:asciiTheme="minorBidi" w:eastAsia="Calibri" w:hAnsiTheme="minorBidi"/>
          <w:color w:val="000000" w:themeColor="text1"/>
          <w:rtl/>
          <w:lang w:bidi="ar"/>
        </w:rPr>
        <w:t>رقم هاتف المالك/مدير العقار: ________</w:t>
      </w:r>
      <w:r w:rsidR="00B64E1B" w:rsidRPr="00B64E1B">
        <w:rPr>
          <w:rFonts w:asciiTheme="minorBidi" w:eastAsia="Calibri" w:hAnsiTheme="minorBidi" w:cs="Arial"/>
          <w:color w:val="000000" w:themeColor="text1"/>
          <w:rtl/>
          <w:lang w:bidi="ar"/>
        </w:rPr>
        <w:t>___</w:t>
      </w:r>
      <w:r w:rsidRPr="00B64E1B">
        <w:rPr>
          <w:rFonts w:asciiTheme="minorBidi" w:eastAsia="Calibri" w:hAnsiTheme="minorBidi"/>
          <w:color w:val="000000" w:themeColor="text1"/>
          <w:rtl/>
          <w:lang w:bidi="ar"/>
        </w:rPr>
        <w:t>_______________________________________________</w:t>
      </w:r>
    </w:p>
    <w:p w14:paraId="522310D1" w14:textId="008EE6C7" w:rsidR="00A84E09" w:rsidRPr="00B64E1B" w:rsidRDefault="00BC7E9E" w:rsidP="00A84E09">
      <w:pPr>
        <w:bidi/>
        <w:rPr>
          <w:rFonts w:asciiTheme="minorBidi" w:hAnsiTheme="minorBidi"/>
        </w:rPr>
      </w:pPr>
      <w:r w:rsidRPr="00B64E1B">
        <w:rPr>
          <w:rFonts w:asciiTheme="minorBidi" w:eastAsia="Calibri" w:hAnsiTheme="minorBidi"/>
          <w:color w:val="000000" w:themeColor="text1"/>
          <w:rtl/>
          <w:lang w:bidi="ar"/>
        </w:rPr>
        <w:t>البريد الإلكتروني للمالك/مدير العقار: _______________________________________________________</w:t>
      </w:r>
    </w:p>
    <w:p w14:paraId="48867157" w14:textId="77777777" w:rsidR="00A84E09" w:rsidRPr="00B64E1B" w:rsidRDefault="00A84E09" w:rsidP="00A84E09">
      <w:pPr>
        <w:rPr>
          <w:rFonts w:asciiTheme="minorBidi" w:hAnsiTheme="minorBidi"/>
        </w:rPr>
      </w:pPr>
    </w:p>
    <w:sectPr w:rsidR="00A84E09" w:rsidRPr="00B64E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9C" w14:textId="77777777" w:rsidR="009E649B" w:rsidRDefault="009E649B" w:rsidP="00C84A0B">
      <w:pPr>
        <w:spacing w:after="0" w:line="240" w:lineRule="auto"/>
      </w:pPr>
      <w:r>
        <w:separator/>
      </w:r>
    </w:p>
  </w:endnote>
  <w:endnote w:type="continuationSeparator" w:id="0">
    <w:p w14:paraId="7B0EFA20" w14:textId="77777777" w:rsidR="009E649B" w:rsidRDefault="009E649B"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4B4" w14:textId="3B03A7B8" w:rsidR="00396D2F" w:rsidRPr="00B64E1B" w:rsidRDefault="00824DB8">
    <w:pPr>
      <w:pStyle w:val="Footer"/>
      <w:bidi/>
      <w:jc w:val="right"/>
      <w:rPr>
        <w:rFonts w:asciiTheme="minorBidi" w:hAnsiTheme="minorBidi"/>
      </w:rPr>
    </w:pPr>
    <w:r w:rsidRPr="00B64E1B">
      <w:rPr>
        <w:rFonts w:asciiTheme="minorBidi" w:hAnsiTheme="minorBidi"/>
        <w:rtl/>
        <w:lang w:bidi="ar"/>
      </w:rPr>
      <w:t xml:space="preserve">صفحة </w:t>
    </w:r>
    <w:sdt>
      <w:sdtPr>
        <w:rPr>
          <w:rFonts w:asciiTheme="minorBidi" w:hAnsiTheme="minorBidi"/>
          <w:rtl/>
        </w:rPr>
        <w:id w:val="1626502158"/>
        <w:docPartObj>
          <w:docPartGallery w:val="Page Numbers (Bottom of Page)"/>
          <w:docPartUnique/>
        </w:docPartObj>
      </w:sdtPr>
      <w:sdtEndPr>
        <w:rPr>
          <w:noProof/>
        </w:rPr>
      </w:sdtEndPr>
      <w:sdtContent>
        <w:r w:rsidRPr="00B64E1B">
          <w:rPr>
            <w:rFonts w:asciiTheme="minorBidi" w:hAnsiTheme="minorBidi"/>
            <w:rtl/>
            <w:lang w:bidi="ar"/>
          </w:rPr>
          <w:fldChar w:fldCharType="begin"/>
        </w:r>
        <w:r w:rsidRPr="00B64E1B">
          <w:rPr>
            <w:rFonts w:asciiTheme="minorBidi" w:hAnsiTheme="minorBidi"/>
            <w:rtl/>
            <w:lang w:bidi="ar"/>
          </w:rPr>
          <w:instrText xml:space="preserve"> PAGE   \* MERGEFORMAT </w:instrText>
        </w:r>
        <w:r w:rsidRPr="00B64E1B">
          <w:rPr>
            <w:rFonts w:asciiTheme="minorBidi" w:hAnsiTheme="minorBidi"/>
            <w:rtl/>
            <w:lang w:bidi="ar"/>
          </w:rPr>
          <w:fldChar w:fldCharType="separate"/>
        </w:r>
        <w:r w:rsidRPr="00B64E1B">
          <w:rPr>
            <w:rFonts w:asciiTheme="minorBidi" w:hAnsiTheme="minorBidi"/>
            <w:noProof/>
            <w:rtl/>
            <w:lang w:bidi="ar"/>
          </w:rPr>
          <w:t>2</w:t>
        </w:r>
        <w:r w:rsidRPr="00B64E1B">
          <w:rPr>
            <w:rFonts w:asciiTheme="minorBidi" w:hAnsiTheme="minorBidi"/>
            <w:noProof/>
            <w:rtl/>
            <w:lang w:bidi="ar"/>
          </w:rPr>
          <w:fldChar w:fldCharType="end"/>
        </w:r>
      </w:sdtContent>
    </w:sdt>
    <w:r w:rsidRPr="00B64E1B">
      <w:rPr>
        <w:rFonts w:asciiTheme="minorBidi" w:hAnsiTheme="minorBidi"/>
        <w:noProof/>
        <w:rtl/>
        <w:lang w:bidi="ar"/>
      </w:rPr>
      <w:t xml:space="preserve"> من __</w:t>
    </w:r>
  </w:p>
  <w:p w14:paraId="4AA90404" w14:textId="77777777" w:rsidR="00396D2F" w:rsidRPr="00B64E1B" w:rsidRDefault="00396D2F">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6E2" w14:textId="77777777" w:rsidR="009E649B" w:rsidRDefault="009E649B" w:rsidP="00C84A0B">
      <w:pPr>
        <w:spacing w:after="0" w:line="240" w:lineRule="auto"/>
      </w:pPr>
      <w:r>
        <w:separator/>
      </w:r>
    </w:p>
  </w:footnote>
  <w:footnote w:type="continuationSeparator" w:id="0">
    <w:p w14:paraId="6095AE0F" w14:textId="77777777" w:rsidR="009E649B" w:rsidRDefault="009E649B"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AD0841"/>
    <w:multiLevelType w:val="hybridMultilevel"/>
    <w:tmpl w:val="CBCA8006"/>
    <w:lvl w:ilvl="0" w:tplc="C952DC5E">
      <w:start w:val="1"/>
      <w:numFmt w:val="bullet"/>
      <w:lvlText w:val=""/>
      <w:lvlJc w:val="left"/>
      <w:pPr>
        <w:ind w:left="720" w:hanging="360"/>
      </w:pPr>
      <w:rPr>
        <w:rFonts w:ascii="Symbol" w:hAnsi="Symbol" w:hint="default"/>
      </w:rPr>
    </w:lvl>
    <w:lvl w:ilvl="1" w:tplc="876A8288">
      <w:start w:val="1"/>
      <w:numFmt w:val="bullet"/>
      <w:lvlText w:val="o"/>
      <w:lvlJc w:val="left"/>
      <w:pPr>
        <w:ind w:left="1440" w:hanging="360"/>
      </w:pPr>
      <w:rPr>
        <w:rFonts w:ascii="Courier New" w:hAnsi="Courier New" w:hint="default"/>
      </w:rPr>
    </w:lvl>
    <w:lvl w:ilvl="2" w:tplc="4210F4DC">
      <w:start w:val="1"/>
      <w:numFmt w:val="bullet"/>
      <w:lvlText w:val=""/>
      <w:lvlJc w:val="left"/>
      <w:pPr>
        <w:ind w:left="2160" w:hanging="360"/>
      </w:pPr>
      <w:rPr>
        <w:rFonts w:ascii="Wingdings" w:hAnsi="Wingdings" w:hint="default"/>
      </w:rPr>
    </w:lvl>
    <w:lvl w:ilvl="3" w:tplc="537AC660">
      <w:start w:val="1"/>
      <w:numFmt w:val="bullet"/>
      <w:lvlText w:val=""/>
      <w:lvlJc w:val="left"/>
      <w:pPr>
        <w:ind w:left="2880" w:hanging="360"/>
      </w:pPr>
      <w:rPr>
        <w:rFonts w:ascii="Symbol" w:hAnsi="Symbol" w:hint="default"/>
      </w:rPr>
    </w:lvl>
    <w:lvl w:ilvl="4" w:tplc="FA5C32E0">
      <w:start w:val="1"/>
      <w:numFmt w:val="bullet"/>
      <w:lvlText w:val="o"/>
      <w:lvlJc w:val="left"/>
      <w:pPr>
        <w:ind w:left="3600" w:hanging="360"/>
      </w:pPr>
      <w:rPr>
        <w:rFonts w:ascii="Courier New" w:hAnsi="Courier New" w:hint="default"/>
      </w:rPr>
    </w:lvl>
    <w:lvl w:ilvl="5" w:tplc="0A42F016">
      <w:start w:val="1"/>
      <w:numFmt w:val="bullet"/>
      <w:lvlText w:val=""/>
      <w:lvlJc w:val="left"/>
      <w:pPr>
        <w:ind w:left="4320" w:hanging="360"/>
      </w:pPr>
      <w:rPr>
        <w:rFonts w:ascii="Wingdings" w:hAnsi="Wingdings" w:hint="default"/>
      </w:rPr>
    </w:lvl>
    <w:lvl w:ilvl="6" w:tplc="1890BA8E">
      <w:start w:val="1"/>
      <w:numFmt w:val="bullet"/>
      <w:lvlText w:val=""/>
      <w:lvlJc w:val="left"/>
      <w:pPr>
        <w:ind w:left="5040" w:hanging="360"/>
      </w:pPr>
      <w:rPr>
        <w:rFonts w:ascii="Symbol" w:hAnsi="Symbol" w:hint="default"/>
      </w:rPr>
    </w:lvl>
    <w:lvl w:ilvl="7" w:tplc="91C476CC">
      <w:start w:val="1"/>
      <w:numFmt w:val="bullet"/>
      <w:lvlText w:val="o"/>
      <w:lvlJc w:val="left"/>
      <w:pPr>
        <w:ind w:left="5760" w:hanging="360"/>
      </w:pPr>
      <w:rPr>
        <w:rFonts w:ascii="Courier New" w:hAnsi="Courier New" w:hint="default"/>
      </w:rPr>
    </w:lvl>
    <w:lvl w:ilvl="8" w:tplc="04F44F62">
      <w:start w:val="1"/>
      <w:numFmt w:val="bullet"/>
      <w:lvlText w:val=""/>
      <w:lvlJc w:val="left"/>
      <w:pPr>
        <w:ind w:left="6480" w:hanging="360"/>
      </w:pPr>
      <w:rPr>
        <w:rFonts w:ascii="Wingdings" w:hAnsi="Wingdings" w:hint="default"/>
      </w:rPr>
    </w:lvl>
  </w:abstractNum>
  <w:num w:numId="1" w16cid:durableId="1155954324">
    <w:abstractNumId w:val="1"/>
  </w:num>
  <w:num w:numId="2" w16cid:durableId="3306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250C42"/>
    <w:rsid w:val="00254E24"/>
    <w:rsid w:val="002C0A5E"/>
    <w:rsid w:val="00396D2F"/>
    <w:rsid w:val="004248B6"/>
    <w:rsid w:val="00440C51"/>
    <w:rsid w:val="004E0920"/>
    <w:rsid w:val="004F1058"/>
    <w:rsid w:val="00573538"/>
    <w:rsid w:val="00656F7F"/>
    <w:rsid w:val="0080147E"/>
    <w:rsid w:val="00824DB8"/>
    <w:rsid w:val="008948E7"/>
    <w:rsid w:val="0091522F"/>
    <w:rsid w:val="00915E70"/>
    <w:rsid w:val="00952A92"/>
    <w:rsid w:val="00954C2D"/>
    <w:rsid w:val="009A7109"/>
    <w:rsid w:val="009E649B"/>
    <w:rsid w:val="00A111B0"/>
    <w:rsid w:val="00A84E09"/>
    <w:rsid w:val="00AE0805"/>
    <w:rsid w:val="00B64E1B"/>
    <w:rsid w:val="00B84349"/>
    <w:rsid w:val="00BC7E9E"/>
    <w:rsid w:val="00C07D6F"/>
    <w:rsid w:val="00C80E37"/>
    <w:rsid w:val="00C84A0B"/>
    <w:rsid w:val="00CC7E47"/>
    <w:rsid w:val="00D06E41"/>
    <w:rsid w:val="00D87322"/>
    <w:rsid w:val="00DD2946"/>
    <w:rsid w:val="00E765B2"/>
    <w:rsid w:val="00EA68C9"/>
    <w:rsid w:val="00F2375C"/>
    <w:rsid w:val="00FB5E07"/>
    <w:rsid w:val="07DC21FC"/>
    <w:rsid w:val="0EE1C289"/>
    <w:rsid w:val="16195009"/>
    <w:rsid w:val="220423E8"/>
    <w:rsid w:val="23943F06"/>
    <w:rsid w:val="456BF4B0"/>
    <w:rsid w:val="5043CA79"/>
    <w:rsid w:val="51660AFB"/>
    <w:rsid w:val="6F1E60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2F"/>
  </w:style>
  <w:style w:type="paragraph" w:styleId="Footer">
    <w:name w:val="footer"/>
    <w:basedOn w:val="Normal"/>
    <w:link w:val="FooterChar"/>
    <w:uiPriority w:val="99"/>
    <w:unhideWhenUsed/>
    <w:rsid w:val="0039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2F"/>
  </w:style>
  <w:style w:type="paragraph" w:styleId="Revision">
    <w:name w:val="Revision"/>
    <w:hidden/>
    <w:uiPriority w:val="99"/>
    <w:semiHidden/>
    <w:rsid w:val="00BC7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434C45F-418A-4275-8ABA-8AD9C63A8283}"/>
      </w:docPartPr>
      <w:docPartBody>
        <w:p w:rsidR="004F502A" w:rsidRDefault="004F502A"/>
      </w:docPartBody>
    </w:docPart>
    <w:docPart>
      <w:docPartPr>
        <w:name w:val="986A710F1E0C416FB93C1D086FB3298D"/>
        <w:category>
          <w:name w:val="General"/>
          <w:gallery w:val="placeholder"/>
        </w:category>
        <w:types>
          <w:type w:val="bbPlcHdr"/>
        </w:types>
        <w:behaviors>
          <w:behavior w:val="content"/>
        </w:behaviors>
        <w:guid w:val="{9F2D7C06-093E-4731-BD8F-E46EEBB13720}"/>
      </w:docPartPr>
      <w:docPartBody>
        <w:p w:rsidR="00C337A4" w:rsidRDefault="00C33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02A"/>
    <w:rsid w:val="000E260D"/>
    <w:rsid w:val="004F502A"/>
    <w:rsid w:val="00527F91"/>
    <w:rsid w:val="009E47DC"/>
    <w:rsid w:val="00C337A4"/>
    <w:rsid w:val="00E960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070A-FA46-4283-85C7-314CF529D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A59F6-E867-4583-844C-7C316E11B257}">
  <ds:schemaRefs>
    <ds:schemaRef ds:uri="http://schemas.microsoft.com/sharepoint/v3/contenttype/forms"/>
  </ds:schemaRefs>
</ds:datastoreItem>
</file>

<file path=customXml/itemProps3.xml><?xml version="1.0" encoding="utf-8"?>
<ds:datastoreItem xmlns:ds="http://schemas.openxmlformats.org/officeDocument/2006/customXml" ds:itemID="{3170D979-EB8C-4A1F-8C6C-31CDEC56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Radwa Zahran</cp:lastModifiedBy>
  <cp:revision>22</cp:revision>
  <dcterms:created xsi:type="dcterms:W3CDTF">2023-03-22T18:54:00Z</dcterms:created>
  <dcterms:modified xsi:type="dcterms:W3CDTF">2023-05-01T15:33:00Z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